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7A6A8418" w:rsidR="00420A38" w:rsidRPr="00A72757" w:rsidRDefault="00420A38" w:rsidP="000049D8">
      <w:pPr>
        <w:pStyle w:val="Header"/>
        <w:tabs>
          <w:tab w:val="right" w:pos="5954"/>
        </w:tabs>
        <w:spacing w:after="240"/>
        <w:jc w:val="right"/>
        <w:rPr>
          <w:rFonts w:ascii="Calibri" w:hAnsi="Calibri"/>
          <w:b/>
          <w:bCs/>
          <w:color w:val="00558C"/>
          <w:sz w:val="24"/>
          <w:szCs w:val="24"/>
        </w:rPr>
      </w:pPr>
      <w:r>
        <w:rPr>
          <w:rFonts w:ascii="Calibri" w:hAnsi="Calibri"/>
          <w:b/>
          <w:bCs/>
          <w:color w:val="00558C"/>
          <w:sz w:val="24"/>
          <w:szCs w:val="24"/>
        </w:rPr>
        <w:t xml:space="preserve">Input paper: </w:t>
      </w:r>
      <w:r>
        <w:rPr>
          <w:rStyle w:val="FootnoteReference"/>
          <w:rFonts w:ascii="Calibri" w:hAnsi="Calibri"/>
          <w:b/>
          <w:bCs/>
          <w:color w:val="00558C"/>
          <w:sz w:val="24"/>
          <w:szCs w:val="24"/>
        </w:rPr>
        <w:footnoteReference w:id="1"/>
      </w:r>
      <w:r>
        <w:rPr>
          <w:rFonts w:ascii="Calibri" w:hAnsi="Calibri"/>
          <w:b/>
          <w:bCs/>
          <w:color w:val="00558C"/>
          <w:sz w:val="24"/>
          <w:szCs w:val="24"/>
        </w:rPr>
        <w:t xml:space="preserve">  </w:t>
      </w:r>
      <w:r w:rsidR="000E2FD9">
        <w:rPr>
          <w:rFonts w:ascii="Calibri" w:hAnsi="Calibri"/>
          <w:color w:val="00558C"/>
          <w:sz w:val="24"/>
          <w:szCs w:val="24"/>
        </w:rPr>
        <w:t>VTS60-8.3.</w:t>
      </w:r>
      <w:r w:rsidR="00062D0A">
        <w:rPr>
          <w:rFonts w:ascii="Calibri" w:hAnsi="Calibri"/>
          <w:color w:val="00558C"/>
          <w:sz w:val="24"/>
          <w:szCs w:val="24"/>
        </w:rPr>
        <w:t>4</w:t>
      </w:r>
    </w:p>
    <w:p w14:paraId="22E94D0E" w14:textId="77777777" w:rsidR="00D019CE" w:rsidRPr="007A395D" w:rsidRDefault="00D019CE" w:rsidP="00FE5674">
      <w:pPr>
        <w:pStyle w:val="BodyText"/>
        <w:tabs>
          <w:tab w:val="left" w:pos="2835"/>
        </w:tabs>
        <w:rPr>
          <w:rFonts w:ascii="Calibri" w:hAnsi="Calibri"/>
        </w:rPr>
      </w:pPr>
    </w:p>
    <w:p w14:paraId="7FBFFE1D" w14:textId="12B00AE6" w:rsidR="00A72757" w:rsidRPr="00110203" w:rsidRDefault="00E558C3" w:rsidP="00A72757">
      <w:pPr>
        <w:pStyle w:val="BodyText"/>
        <w:tabs>
          <w:tab w:val="left" w:pos="2835"/>
        </w:tabs>
        <w:spacing w:after="0"/>
        <w:rPr>
          <w:rFonts w:ascii="Calibri" w:hAnsi="Calibri"/>
          <w:b/>
          <w:bCs/>
          <w:color w:val="00558C"/>
          <w:sz w:val="24"/>
          <w:szCs w:val="24"/>
        </w:rPr>
      </w:pPr>
      <w:r>
        <w:rPr>
          <w:rFonts w:ascii="Calibri" w:hAnsi="Calibri"/>
          <w:b/>
          <w:bCs/>
          <w:color w:val="00558C"/>
          <w:sz w:val="24"/>
          <w:szCs w:val="24"/>
        </w:rPr>
        <w:t>Input paper for the following Committee(s):</w:t>
      </w:r>
      <w:r>
        <w:rPr>
          <w:rFonts w:ascii="Calibri" w:hAnsi="Calibri"/>
          <w:color w:val="00558C"/>
        </w:rPr>
        <w:t xml:space="preserve"> </w:t>
      </w:r>
      <w:r>
        <w:rPr>
          <w:rFonts w:ascii="Calibri" w:hAnsi="Calibri"/>
        </w:rPr>
        <w:tab/>
      </w:r>
      <w:r>
        <w:rPr>
          <w:rFonts w:ascii="Calibri" w:hAnsi="Calibri"/>
        </w:rPr>
        <w:tab/>
      </w:r>
      <w:r>
        <w:rPr>
          <w:rFonts w:ascii="Calibri" w:hAnsi="Calibri"/>
          <w:b/>
          <w:bCs/>
          <w:color w:val="00558C"/>
          <w:sz w:val="24"/>
          <w:szCs w:val="24"/>
        </w:rPr>
        <w:t>Purpose of paper:</w:t>
      </w:r>
    </w:p>
    <w:p w14:paraId="370CFB53" w14:textId="218953A1" w:rsidR="0080294B" w:rsidRPr="007A395D" w:rsidRDefault="00A72757" w:rsidP="00FE5674">
      <w:pPr>
        <w:pStyle w:val="BodyText"/>
        <w:tabs>
          <w:tab w:val="left" w:pos="2835"/>
        </w:tabs>
        <w:rPr>
          <w:rFonts w:ascii="Calibri" w:hAnsi="Calibri"/>
        </w:rPr>
      </w:pPr>
      <w:r>
        <w:rPr>
          <w:rFonts w:ascii="Calibri" w:hAnsi="Calibri"/>
          <w:sz w:val="18"/>
          <w:szCs w:val="18"/>
        </w:rPr>
        <w:t>(Select as appropriate)</w:t>
      </w:r>
      <w:r>
        <w:rPr>
          <w:rFonts w:ascii="Calibri" w:hAnsi="Calibri"/>
          <w:sz w:val="18"/>
          <w:szCs w:val="18"/>
        </w:rPr>
        <w:tab/>
      </w:r>
    </w:p>
    <w:p w14:paraId="78786733" w14:textId="179AC118" w:rsidR="0080294B" w:rsidRPr="00B0084A" w:rsidRDefault="00477AA1" w:rsidP="00037DF4">
      <w:pPr>
        <w:pStyle w:val="BodyText"/>
        <w:tabs>
          <w:tab w:val="left" w:pos="1843"/>
        </w:tabs>
        <w:rPr>
          <w:rFonts w:ascii="Calibri" w:hAnsi="Calibri" w:cs="Arial"/>
          <w:b/>
        </w:rPr>
      </w:pPr>
      <w:sdt>
        <w:sdtPr>
          <w:rPr>
            <w:rFonts w:ascii="Calibri" w:hAnsi="Calibri" w:cs="Arial"/>
            <w:b/>
            <w:sz w:val="24"/>
            <w:szCs w:val="24"/>
          </w:rPr>
          <w:id w:val="-2075572951"/>
          <w14:checkbox>
            <w14:checked w14:val="0"/>
            <w14:checkedState w14:val="2612" w14:font="MS Gothic"/>
            <w14:uncheckedState w14:val="2610" w14:font="MS Gothic"/>
          </w14:checkbox>
        </w:sdtPr>
        <w:sdtEndPr/>
        <w:sdtContent>
          <w:r w:rsidR="008B6BCC">
            <w:rPr>
              <w:rFonts w:ascii="MS Gothic" w:eastAsia="MS Gothic" w:hAnsi="MS Gothic" w:cs="Arial" w:hint="eastAsia"/>
              <w:b/>
              <w:sz w:val="24"/>
              <w:szCs w:val="24"/>
            </w:rPr>
            <w:t>☐</w:t>
          </w:r>
        </w:sdtContent>
      </w:sdt>
      <w:r w:rsidR="008B6BCC">
        <w:rPr>
          <w:rFonts w:ascii="Calibri" w:hAnsi="Calibri" w:cs="Arial"/>
          <w:sz w:val="24"/>
          <w:szCs w:val="24"/>
        </w:rPr>
        <w:t xml:space="preserve"> </w:t>
      </w:r>
      <w:r w:rsidR="008B6BCC">
        <w:rPr>
          <w:rFonts w:ascii="Calibri" w:hAnsi="Calibri" w:cs="Arial"/>
        </w:rPr>
        <w:t>ARM</w:t>
      </w:r>
      <w:r w:rsidR="008B6BCC">
        <w:rPr>
          <w:rFonts w:ascii="Calibri" w:hAnsi="Calibri" w:cs="Arial"/>
        </w:rPr>
        <w:tab/>
      </w:r>
      <w:sdt>
        <w:sdtPr>
          <w:rPr>
            <w:rFonts w:ascii="Calibri" w:hAnsi="Calibri" w:cs="Arial"/>
            <w:b/>
            <w:sz w:val="24"/>
            <w:szCs w:val="24"/>
          </w:rPr>
          <w:id w:val="1103151903"/>
          <w14:checkbox>
            <w14:checked w14:val="0"/>
            <w14:checkedState w14:val="2612" w14:font="MS Gothic"/>
            <w14:uncheckedState w14:val="2610" w14:font="MS Gothic"/>
          </w14:checkbox>
        </w:sdtPr>
        <w:sdtEndPr/>
        <w:sdtContent>
          <w:r w:rsidR="008B6BCC">
            <w:rPr>
              <w:rFonts w:ascii="MS Gothic" w:eastAsia="MS Gothic" w:hAnsi="MS Gothic" w:cs="Arial" w:hint="eastAsia"/>
              <w:b/>
              <w:sz w:val="24"/>
              <w:szCs w:val="24"/>
            </w:rPr>
            <w:t>☐</w:t>
          </w:r>
        </w:sdtContent>
      </w:sdt>
      <w:r w:rsidR="008B6BCC">
        <w:rPr>
          <w:rFonts w:ascii="Calibri" w:hAnsi="Calibri" w:cs="Arial"/>
          <w:sz w:val="24"/>
          <w:szCs w:val="24"/>
        </w:rPr>
        <w:t xml:space="preserve">  </w:t>
      </w:r>
      <w:r w:rsidR="008B6BCC">
        <w:rPr>
          <w:rFonts w:ascii="Calibri" w:hAnsi="Calibri" w:cs="Arial"/>
        </w:rPr>
        <w:t>ENG</w:t>
      </w:r>
      <w:r w:rsidR="008B6BCC">
        <w:rPr>
          <w:rFonts w:ascii="Calibri" w:hAnsi="Calibri" w:cs="Arial"/>
        </w:rPr>
        <w:tab/>
      </w:r>
      <w:r w:rsidR="008B6BCC">
        <w:rPr>
          <w:rFonts w:ascii="Calibri" w:hAnsi="Calibri" w:cs="Arial"/>
        </w:rPr>
        <w:tab/>
      </w:r>
      <w:bookmarkStart w:id="0" w:name="_Hlk81060441"/>
      <w:sdt>
        <w:sdtPr>
          <w:rPr>
            <w:rFonts w:ascii="Calibri" w:hAnsi="Calibri" w:cs="Arial"/>
            <w:b/>
            <w:sz w:val="24"/>
            <w:szCs w:val="24"/>
          </w:rPr>
          <w:id w:val="-363756475"/>
          <w14:checkbox>
            <w14:checked w14:val="0"/>
            <w14:checkedState w14:val="2612" w14:font="MS Gothic"/>
            <w14:uncheckedState w14:val="2610" w14:font="MS Gothic"/>
          </w14:checkbox>
        </w:sdtPr>
        <w:sdtEndPr/>
        <w:sdtContent>
          <w:r w:rsidR="008B6BCC">
            <w:rPr>
              <w:rFonts w:ascii="MS Gothic" w:eastAsia="MS Gothic" w:hAnsi="MS Gothic" w:cs="Arial" w:hint="eastAsia"/>
              <w:b/>
              <w:sz w:val="24"/>
              <w:szCs w:val="24"/>
            </w:rPr>
            <w:t>☐</w:t>
          </w:r>
        </w:sdtContent>
      </w:sdt>
      <w:r w:rsidR="008B6BCC">
        <w:rPr>
          <w:rFonts w:ascii="Calibri" w:hAnsi="Calibri" w:cs="Arial"/>
          <w:sz w:val="24"/>
          <w:szCs w:val="24"/>
        </w:rPr>
        <w:t xml:space="preserve"> </w:t>
      </w:r>
      <w:bookmarkEnd w:id="0"/>
      <w:r w:rsidR="008B6BCC">
        <w:rPr>
          <w:rFonts w:ascii="Calibri" w:hAnsi="Calibri" w:cs="Arial"/>
        </w:rPr>
        <w:t>PAP</w:t>
      </w:r>
      <w:r w:rsidR="008B6BCC">
        <w:rPr>
          <w:rFonts w:ascii="Calibri" w:hAnsi="Calibri" w:cs="Arial"/>
          <w:sz w:val="24"/>
          <w:szCs w:val="24"/>
        </w:rPr>
        <w:tab/>
      </w:r>
      <w:r w:rsidR="008B6BCC">
        <w:rPr>
          <w:rFonts w:ascii="Calibri" w:hAnsi="Calibri" w:cs="Arial"/>
          <w:sz w:val="24"/>
          <w:szCs w:val="24"/>
        </w:rPr>
        <w:tab/>
      </w:r>
      <w:r w:rsidR="008B6BCC">
        <w:rPr>
          <w:rFonts w:ascii="Calibri" w:hAnsi="Calibri" w:cs="Arial"/>
          <w:sz w:val="24"/>
          <w:szCs w:val="24"/>
        </w:rPr>
        <w:tab/>
      </w:r>
      <w:sdt>
        <w:sdtPr>
          <w:rPr>
            <w:rFonts w:ascii="Calibri" w:hAnsi="Calibri" w:cs="Arial"/>
            <w:b/>
            <w:sz w:val="24"/>
            <w:szCs w:val="24"/>
          </w:rPr>
          <w:id w:val="-1999726360"/>
          <w14:checkbox>
            <w14:checked w14:val="1"/>
            <w14:checkedState w14:val="2612" w14:font="MS Gothic"/>
            <w14:uncheckedState w14:val="2610" w14:font="MS Gothic"/>
          </w14:checkbox>
        </w:sdtPr>
        <w:sdtEndPr/>
        <w:sdtContent>
          <w:r w:rsidR="008B6BCC">
            <w:rPr>
              <w:rFonts w:ascii="MS Gothic" w:eastAsia="MS Gothic" w:hAnsi="MS Gothic" w:cs="Arial" w:hint="eastAsia"/>
              <w:b/>
              <w:sz w:val="24"/>
              <w:szCs w:val="24"/>
            </w:rPr>
            <w:t>☒</w:t>
          </w:r>
        </w:sdtContent>
      </w:sdt>
      <w:r w:rsidR="008B6BCC">
        <w:rPr>
          <w:rFonts w:ascii="Calibri" w:hAnsi="Calibri" w:cs="Arial"/>
          <w:sz w:val="24"/>
          <w:szCs w:val="24"/>
        </w:rPr>
        <w:t xml:space="preserve"> </w:t>
      </w:r>
      <w:r w:rsidR="008B6BCC">
        <w:rPr>
          <w:rFonts w:ascii="Calibri" w:hAnsi="Calibri" w:cs="Arial"/>
        </w:rPr>
        <w:t>Input</w:t>
      </w:r>
    </w:p>
    <w:p w14:paraId="0BC79547" w14:textId="0E6E4D0C" w:rsidR="0080294B" w:rsidRPr="00062D0A" w:rsidRDefault="00477AA1" w:rsidP="00037DF4">
      <w:pPr>
        <w:pStyle w:val="BodyText"/>
        <w:tabs>
          <w:tab w:val="left" w:pos="1843"/>
        </w:tabs>
        <w:rPr>
          <w:rFonts w:ascii="Calibri" w:hAnsi="Calibri"/>
          <w:lang w:val="sv-SE"/>
        </w:rPr>
      </w:pPr>
      <w:sdt>
        <w:sdtPr>
          <w:rPr>
            <w:rFonts w:ascii="Calibri" w:hAnsi="Calibri" w:cs="Arial"/>
            <w:b/>
            <w:lang w:val="sv-SE"/>
          </w:rPr>
          <w:id w:val="1358232040"/>
          <w14:checkbox>
            <w14:checked w14:val="0"/>
            <w14:checkedState w14:val="2612" w14:font="MS Gothic"/>
            <w14:uncheckedState w14:val="2610" w14:font="MS Gothic"/>
          </w14:checkbox>
        </w:sdtPr>
        <w:sdtEndPr/>
        <w:sdtContent>
          <w:r w:rsidR="008B6BCC" w:rsidRPr="00062D0A">
            <w:rPr>
              <w:rFonts w:ascii="MS Gothic" w:eastAsia="MS Gothic" w:hAnsi="MS Gothic" w:cs="Arial" w:hint="eastAsia"/>
              <w:b/>
              <w:lang w:val="sv-SE"/>
            </w:rPr>
            <w:t>☐</w:t>
          </w:r>
        </w:sdtContent>
      </w:sdt>
      <w:r w:rsidR="008B6BCC" w:rsidRPr="00062D0A">
        <w:rPr>
          <w:rFonts w:ascii="Calibri" w:hAnsi="Calibri" w:cs="Arial"/>
          <w:lang w:val="sv-SE"/>
        </w:rPr>
        <w:t xml:space="preserve"> ENAV</w:t>
      </w:r>
      <w:r w:rsidR="008B6BCC" w:rsidRPr="00062D0A">
        <w:rPr>
          <w:rFonts w:ascii="Calibri" w:hAnsi="Calibri" w:cs="Arial"/>
          <w:b/>
          <w:lang w:val="sv-SE"/>
        </w:rPr>
        <w:tab/>
      </w:r>
      <w:sdt>
        <w:sdtPr>
          <w:rPr>
            <w:rFonts w:ascii="Calibri" w:hAnsi="Calibri" w:cs="Arial"/>
            <w:b/>
            <w:lang w:val="sv-SE"/>
          </w:rPr>
          <w:id w:val="1574472571"/>
          <w14:checkbox>
            <w14:checked w14:val="1"/>
            <w14:checkedState w14:val="2612" w14:font="MS Gothic"/>
            <w14:uncheckedState w14:val="2610" w14:font="MS Gothic"/>
          </w14:checkbox>
        </w:sdtPr>
        <w:sdtEndPr/>
        <w:sdtContent>
          <w:r w:rsidR="008B6BCC" w:rsidRPr="00062D0A">
            <w:rPr>
              <w:rFonts w:ascii="MS Gothic" w:eastAsia="MS Gothic" w:hAnsi="MS Gothic" w:cs="Arial" w:hint="eastAsia"/>
              <w:b/>
              <w:lang w:val="sv-SE"/>
            </w:rPr>
            <w:t>☒</w:t>
          </w:r>
        </w:sdtContent>
      </w:sdt>
      <w:r w:rsidR="008B6BCC" w:rsidRPr="00062D0A">
        <w:rPr>
          <w:rFonts w:ascii="Calibri" w:hAnsi="Calibri" w:cs="Arial"/>
          <w:lang w:val="sv-SE"/>
        </w:rPr>
        <w:t xml:space="preserve"> VTS</w:t>
      </w:r>
      <w:r w:rsidR="008B6BCC" w:rsidRPr="00062D0A">
        <w:rPr>
          <w:rFonts w:ascii="Calibri" w:hAnsi="Calibri" w:cs="Arial"/>
          <w:lang w:val="sv-SE"/>
        </w:rPr>
        <w:tab/>
      </w:r>
      <w:r w:rsidR="008B6BCC" w:rsidRPr="00062D0A">
        <w:rPr>
          <w:rFonts w:ascii="Calibri" w:hAnsi="Calibri" w:cs="Arial"/>
          <w:lang w:val="sv-SE"/>
        </w:rPr>
        <w:tab/>
      </w:r>
      <w:r w:rsidR="008B6BCC" w:rsidRPr="00062D0A">
        <w:rPr>
          <w:rFonts w:ascii="Calibri" w:hAnsi="Calibri" w:cs="Arial"/>
          <w:lang w:val="sv-SE"/>
        </w:rPr>
        <w:tab/>
      </w:r>
      <w:r w:rsidR="008B6BCC" w:rsidRPr="00062D0A">
        <w:rPr>
          <w:rFonts w:ascii="Calibri" w:hAnsi="Calibri" w:cs="Arial"/>
          <w:lang w:val="sv-SE"/>
        </w:rPr>
        <w:tab/>
      </w:r>
      <w:r w:rsidR="008B6BCC" w:rsidRPr="00062D0A">
        <w:rPr>
          <w:rFonts w:ascii="Calibri" w:hAnsi="Calibri" w:cs="Arial"/>
          <w:lang w:val="sv-SE"/>
        </w:rPr>
        <w:tab/>
      </w:r>
      <w:sdt>
        <w:sdtPr>
          <w:rPr>
            <w:rFonts w:ascii="Calibri" w:hAnsi="Calibri" w:cs="Arial"/>
            <w:b/>
            <w:lang w:val="sv-SE"/>
          </w:rPr>
          <w:id w:val="1701977003"/>
          <w14:checkbox>
            <w14:checked w14:val="0"/>
            <w14:checkedState w14:val="2612" w14:font="MS Gothic"/>
            <w14:uncheckedState w14:val="2610" w14:font="MS Gothic"/>
          </w14:checkbox>
        </w:sdtPr>
        <w:sdtEndPr/>
        <w:sdtContent>
          <w:r w:rsidR="008B6BCC" w:rsidRPr="00062D0A">
            <w:rPr>
              <w:rFonts w:ascii="MS Gothic" w:eastAsia="MS Gothic" w:hAnsi="MS Gothic" w:cs="Arial" w:hint="eastAsia"/>
              <w:b/>
              <w:lang w:val="sv-SE"/>
            </w:rPr>
            <w:t>☐</w:t>
          </w:r>
        </w:sdtContent>
      </w:sdt>
      <w:r w:rsidR="008B6BCC" w:rsidRPr="00062D0A">
        <w:rPr>
          <w:rFonts w:ascii="Calibri" w:hAnsi="Calibri" w:cs="Arial"/>
          <w:lang w:val="sv-SE"/>
        </w:rPr>
        <w:t xml:space="preserve"> Information</w:t>
      </w:r>
    </w:p>
    <w:p w14:paraId="3E1C02C4" w14:textId="77777777" w:rsidR="0080294B" w:rsidRPr="00062D0A" w:rsidRDefault="0080294B" w:rsidP="00FE5674">
      <w:pPr>
        <w:pStyle w:val="BodyText"/>
        <w:tabs>
          <w:tab w:val="left" w:pos="2835"/>
        </w:tabs>
        <w:rPr>
          <w:rFonts w:ascii="Calibri" w:hAnsi="Calibri"/>
          <w:lang w:val="sv-SE"/>
        </w:rPr>
      </w:pPr>
    </w:p>
    <w:p w14:paraId="4DD25FD9" w14:textId="1AABABA8" w:rsidR="00A446C9" w:rsidRPr="00062D0A" w:rsidRDefault="00A446C9" w:rsidP="00FE5674">
      <w:pPr>
        <w:pStyle w:val="BodyText"/>
        <w:tabs>
          <w:tab w:val="left" w:pos="2835"/>
        </w:tabs>
        <w:rPr>
          <w:rFonts w:ascii="Calibri" w:hAnsi="Calibri"/>
          <w:lang w:val="sv-SE"/>
        </w:rPr>
      </w:pPr>
      <w:r w:rsidRPr="00062D0A">
        <w:rPr>
          <w:rFonts w:ascii="Calibri" w:hAnsi="Calibri"/>
          <w:b/>
          <w:bCs/>
          <w:color w:val="00558C"/>
          <w:sz w:val="24"/>
          <w:szCs w:val="24"/>
          <w:lang w:val="sv-SE"/>
        </w:rPr>
        <w:t>Agenda item</w:t>
      </w:r>
      <w:r w:rsidRPr="00062D0A">
        <w:rPr>
          <w:rFonts w:ascii="Calibri" w:hAnsi="Calibri"/>
          <w:lang w:val="sv-SE"/>
        </w:rPr>
        <w:t xml:space="preserve"> </w:t>
      </w:r>
      <w:r>
        <w:rPr>
          <w:rStyle w:val="FootnoteReference"/>
          <w:rFonts w:ascii="Calibri" w:hAnsi="Calibri"/>
          <w:sz w:val="22"/>
        </w:rPr>
        <w:footnoteReference w:id="2"/>
      </w:r>
      <w:r w:rsidRPr="00062D0A">
        <w:rPr>
          <w:rFonts w:ascii="Calibri" w:hAnsi="Calibri"/>
          <w:lang w:val="sv-SE"/>
        </w:rPr>
        <w:tab/>
      </w:r>
      <w:r w:rsidRPr="00062D0A">
        <w:rPr>
          <w:rFonts w:ascii="Calibri" w:hAnsi="Calibri"/>
          <w:lang w:val="sv-SE"/>
        </w:rPr>
        <w:tab/>
      </w:r>
      <w:r w:rsidRPr="00062D0A">
        <w:rPr>
          <w:rFonts w:ascii="Calibri" w:hAnsi="Calibri"/>
          <w:lang w:val="sv-SE"/>
        </w:rPr>
        <w:tab/>
      </w:r>
      <w:r w:rsidR="000E2FD9" w:rsidRPr="00062D0A">
        <w:rPr>
          <w:rFonts w:ascii="Calibri" w:hAnsi="Calibri"/>
          <w:lang w:val="sv-SE"/>
        </w:rPr>
        <w:t>8.3</w:t>
      </w:r>
    </w:p>
    <w:p w14:paraId="1AB3E246" w14:textId="3DEFB3A0" w:rsidR="00A446C9" w:rsidRPr="00062D0A" w:rsidRDefault="0080294B" w:rsidP="00FE5674">
      <w:pPr>
        <w:pStyle w:val="BodyText"/>
        <w:tabs>
          <w:tab w:val="left" w:pos="2835"/>
        </w:tabs>
        <w:rPr>
          <w:rFonts w:ascii="Calibri" w:eastAsia="Malgun Gothic" w:hAnsi="Calibri"/>
          <w:lang w:val="sv-SE" w:eastAsia="ko-KR"/>
        </w:rPr>
      </w:pPr>
      <w:r w:rsidRPr="00062D0A">
        <w:rPr>
          <w:rFonts w:ascii="Calibri" w:hAnsi="Calibri"/>
          <w:b/>
          <w:bCs/>
          <w:color w:val="00558C"/>
          <w:sz w:val="24"/>
          <w:szCs w:val="24"/>
          <w:lang w:val="sv-SE"/>
        </w:rPr>
        <w:t>Technical domain/ Task number</w:t>
      </w:r>
      <w:r w:rsidRPr="00062D0A">
        <w:rPr>
          <w:rFonts w:ascii="Calibri" w:hAnsi="Calibri"/>
          <w:lang w:val="sv-SE"/>
        </w:rPr>
        <w:t xml:space="preserve"> </w:t>
      </w:r>
      <w:r w:rsidRPr="00062D0A">
        <w:rPr>
          <w:rFonts w:ascii="Calibri" w:hAnsi="Calibri"/>
          <w:vertAlign w:val="superscript"/>
          <w:lang w:val="sv-SE"/>
        </w:rPr>
        <w:t>2</w:t>
      </w:r>
      <w:r w:rsidRPr="00062D0A">
        <w:rPr>
          <w:rFonts w:ascii="Calibri" w:hAnsi="Calibri"/>
          <w:lang w:val="sv-SE"/>
        </w:rPr>
        <w:tab/>
      </w:r>
      <w:r w:rsidRPr="00062D0A">
        <w:rPr>
          <w:rFonts w:ascii="Calibri" w:eastAsia="Malgun Gothic" w:hAnsi="Calibri" w:hint="eastAsia"/>
          <w:lang w:val="sv-SE" w:eastAsia="ko-KR"/>
        </w:rPr>
        <w:t>1.3.1</w:t>
      </w:r>
    </w:p>
    <w:p w14:paraId="01FC5420" w14:textId="070A01DC" w:rsidR="00362CD9" w:rsidRPr="00062D0A" w:rsidRDefault="00362CD9" w:rsidP="00FE5674">
      <w:pPr>
        <w:pStyle w:val="BodyText"/>
        <w:tabs>
          <w:tab w:val="left" w:pos="2835"/>
        </w:tabs>
        <w:rPr>
          <w:rFonts w:ascii="Calibri" w:eastAsia="Malgun Gothic" w:hAnsi="Calibri"/>
          <w:color w:val="FF0000"/>
          <w:lang w:val="sv-SE" w:eastAsia="ko-KR"/>
        </w:rPr>
      </w:pPr>
      <w:r w:rsidRPr="00062D0A">
        <w:rPr>
          <w:rFonts w:ascii="Calibri" w:hAnsi="Calibri"/>
          <w:b/>
          <w:bCs/>
          <w:color w:val="00558C"/>
          <w:sz w:val="24"/>
          <w:szCs w:val="24"/>
          <w:lang w:val="sv-SE"/>
        </w:rPr>
        <w:t xml:space="preserve">Author(s)/Submitter(s): </w:t>
      </w:r>
      <w:r w:rsidRPr="00062D0A">
        <w:rPr>
          <w:rFonts w:ascii="Calibri" w:eastAsia="Malgun Gothic" w:hAnsi="Calibri"/>
          <w:lang w:val="sv-SE" w:eastAsia="ko-KR"/>
        </w:rPr>
        <w:t>Daewon Kim (KMOU), Sewoong Oh (KRISO), J</w:t>
      </w:r>
      <w:r w:rsidR="006D71D4" w:rsidRPr="00062D0A">
        <w:rPr>
          <w:rFonts w:ascii="Calibri" w:eastAsia="Malgun Gothic" w:hAnsi="Calibri" w:hint="eastAsia"/>
          <w:lang w:val="sv-SE" w:eastAsia="ko-KR"/>
        </w:rPr>
        <w:t>u</w:t>
      </w:r>
      <w:r w:rsidRPr="00062D0A">
        <w:rPr>
          <w:rFonts w:ascii="Calibri" w:eastAsia="Malgun Gothic" w:hAnsi="Calibri"/>
          <w:lang w:val="sv-SE" w:eastAsia="ko-KR"/>
        </w:rPr>
        <w:t>ngjin Lee (GC)</w:t>
      </w:r>
      <w:r w:rsidR="00EF5346" w:rsidRPr="00062D0A">
        <w:rPr>
          <w:rFonts w:ascii="Calibri" w:eastAsia="Malgun Gothic" w:hAnsi="Calibri"/>
          <w:lang w:val="sv-SE" w:eastAsia="ko-KR"/>
        </w:rPr>
        <w:t>, KCG</w:t>
      </w:r>
    </w:p>
    <w:p w14:paraId="60BCC120" w14:textId="39D2D195" w:rsidR="0080294B" w:rsidRPr="00062D0A" w:rsidRDefault="00774730" w:rsidP="00C02DDD">
      <w:pPr>
        <w:pStyle w:val="BodyText"/>
        <w:tabs>
          <w:tab w:val="left" w:pos="7860"/>
        </w:tabs>
        <w:rPr>
          <w:rFonts w:ascii="Calibri" w:hAnsi="Calibri"/>
          <w:lang w:val="sv-SE"/>
        </w:rPr>
      </w:pPr>
      <w:r w:rsidRPr="00062D0A">
        <w:rPr>
          <w:rFonts w:ascii="Calibri" w:hAnsi="Calibri"/>
          <w:lang w:val="sv-SE"/>
        </w:rPr>
        <w:tab/>
      </w:r>
    </w:p>
    <w:p w14:paraId="4834080C" w14:textId="589681FB" w:rsidR="00A446C9" w:rsidRDefault="007C7928" w:rsidP="0035243F">
      <w:pPr>
        <w:pStyle w:val="Title"/>
        <w:rPr>
          <w:rFonts w:eastAsia="Malgun Gothic"/>
          <w:vertAlign w:val="superscript"/>
          <w:lang w:eastAsia="ko-KR"/>
        </w:rPr>
      </w:pPr>
      <w:r>
        <w:rPr>
          <w:rFonts w:hint="eastAsia"/>
        </w:rPr>
        <w:t xml:space="preserve">Proposal </w:t>
      </w:r>
      <w:r>
        <w:t xml:space="preserve">on </w:t>
      </w:r>
      <w:r>
        <w:rPr>
          <w:rFonts w:hint="eastAsia"/>
        </w:rPr>
        <w:t xml:space="preserve">Use Cases of </w:t>
      </w:r>
      <w:r>
        <w:t>VTS Traffic Functions</w:t>
      </w:r>
    </w:p>
    <w:p w14:paraId="0062A259" w14:textId="77777777" w:rsidR="009913B9" w:rsidRPr="009913B9" w:rsidRDefault="009913B9" w:rsidP="0035243F">
      <w:pPr>
        <w:pStyle w:val="Title"/>
        <w:rPr>
          <w:rFonts w:eastAsia="Malgun Gothic"/>
          <w:lang w:eastAsia="ko-KR"/>
        </w:rPr>
      </w:pPr>
    </w:p>
    <w:p w14:paraId="2CC2DB54" w14:textId="11049623" w:rsidR="009874F9" w:rsidRPr="009874F9" w:rsidRDefault="00A446C9" w:rsidP="009874F9">
      <w:pPr>
        <w:pStyle w:val="Heading1"/>
      </w:pPr>
      <w:r>
        <w:t xml:space="preserve">Summary </w:t>
      </w:r>
    </w:p>
    <w:p w14:paraId="624E9A40" w14:textId="4E1DC396" w:rsidR="007C7928" w:rsidRPr="007C7928" w:rsidRDefault="007C7928" w:rsidP="007C7928">
      <w:pPr>
        <w:pStyle w:val="BodyText"/>
        <w:rPr>
          <w:rFonts w:ascii="Calibri" w:hAnsi="Calibri"/>
          <w:lang w:eastAsia="ko-KR"/>
        </w:rPr>
      </w:pPr>
      <w:r>
        <w:rPr>
          <w:rFonts w:ascii="Malgun Gothic" w:eastAsia="Malgun Gothic" w:hAnsi="Malgun Gothic" w:cs="Malgun Gothic" w:hint="eastAsia"/>
          <w:lang w:eastAsia="ko-KR"/>
        </w:rPr>
        <w:t xml:space="preserve">This document proposes a description of the Traffic Functions and related use cases </w:t>
      </w:r>
      <w:proofErr w:type="gramStart"/>
      <w:r>
        <w:rPr>
          <w:rFonts w:ascii="Malgun Gothic" w:eastAsia="Malgun Gothic" w:hAnsi="Malgun Gothic" w:cs="Malgun Gothic" w:hint="eastAsia"/>
          <w:lang w:eastAsia="ko-KR"/>
        </w:rPr>
        <w:t>in order to</w:t>
      </w:r>
      <w:proofErr w:type="gramEnd"/>
      <w:r>
        <w:rPr>
          <w:rFonts w:ascii="Malgun Gothic" w:eastAsia="Malgun Gothic" w:hAnsi="Malgun Gothic" w:cs="Malgun Gothic" w:hint="eastAsia"/>
          <w:lang w:eastAsia="ko-KR"/>
        </w:rPr>
        <w:t xml:space="preserve"> </w:t>
      </w:r>
      <w:r w:rsidR="000445C4">
        <w:rPr>
          <w:rFonts w:ascii="Malgun Gothic" w:eastAsia="Malgun Gothic" w:hAnsi="Malgun Gothic" w:cs="Malgun Gothic" w:hint="eastAsia"/>
          <w:lang w:eastAsia="ko-KR"/>
        </w:rPr>
        <w:t>assist</w:t>
      </w:r>
      <w:r>
        <w:rPr>
          <w:rFonts w:ascii="Malgun Gothic" w:eastAsia="Malgun Gothic" w:hAnsi="Malgun Gothic" w:cs="Malgun Gothic" w:hint="eastAsia"/>
          <w:lang w:eastAsia="ko-KR"/>
        </w:rPr>
        <w:t xml:space="preserve"> discussion on the operational aspects of VTS digital communications.</w:t>
      </w:r>
    </w:p>
    <w:p w14:paraId="6985000D" w14:textId="5F50C2C6" w:rsidR="007C7928" w:rsidRPr="007C7928" w:rsidRDefault="007C7928" w:rsidP="007C7928">
      <w:pPr>
        <w:pStyle w:val="BodyText"/>
        <w:rPr>
          <w:rFonts w:ascii="Calibri" w:hAnsi="Calibri"/>
          <w:lang w:eastAsia="ko-KR"/>
        </w:rPr>
      </w:pPr>
      <w:r>
        <w:rPr>
          <w:rFonts w:ascii="Malgun Gothic" w:eastAsia="Malgun Gothic" w:hAnsi="Malgun Gothic" w:cs="Malgun Gothic" w:hint="eastAsia"/>
          <w:lang w:eastAsia="ko-KR"/>
        </w:rPr>
        <w:t xml:space="preserve">The Traffic Functions are intended to </w:t>
      </w:r>
      <w:r w:rsidR="000445C4">
        <w:rPr>
          <w:rFonts w:ascii="Malgun Gothic" w:eastAsia="Malgun Gothic" w:hAnsi="Malgun Gothic" w:cs="Malgun Gothic" w:hint="eastAsia"/>
          <w:lang w:eastAsia="ko-KR"/>
        </w:rPr>
        <w:t>assist</w:t>
      </w:r>
      <w:r>
        <w:rPr>
          <w:rFonts w:ascii="Malgun Gothic" w:eastAsia="Malgun Gothic" w:hAnsi="Malgun Gothic" w:cs="Malgun Gothic" w:hint="eastAsia"/>
          <w:lang w:eastAsia="ko-KR"/>
        </w:rPr>
        <w:t xml:space="preserve"> VTS operators and vessels in forming a common situational awareness of the current traffic situation, a vessel's navigational intentions, and navigational hazards, by digitally exchanging traffic-related information between the VTS and the vessel.</w:t>
      </w:r>
    </w:p>
    <w:p w14:paraId="3202BF41" w14:textId="77777777" w:rsidR="007C7928" w:rsidRPr="007C7928" w:rsidRDefault="007C7928" w:rsidP="007C7928">
      <w:pPr>
        <w:pStyle w:val="BodyText"/>
        <w:rPr>
          <w:rFonts w:ascii="Calibri" w:hAnsi="Calibri"/>
          <w:lang w:eastAsia="ko-KR"/>
        </w:rPr>
      </w:pPr>
      <w:r>
        <w:rPr>
          <w:rFonts w:ascii="Malgun Gothic" w:eastAsia="Malgun Gothic" w:hAnsi="Malgun Gothic" w:cs="Malgun Gothic" w:hint="eastAsia"/>
          <w:lang w:eastAsia="ko-KR"/>
        </w:rPr>
        <w:t>The Traffic Functions consist of the following three digital VTS services.</w:t>
      </w:r>
    </w:p>
    <w:p w14:paraId="165E630B" w14:textId="28B019BC" w:rsidR="007C7928" w:rsidRPr="007C7928" w:rsidRDefault="007C7928" w:rsidP="001439E4">
      <w:pPr>
        <w:pStyle w:val="BodyText"/>
        <w:numPr>
          <w:ilvl w:val="0"/>
          <w:numId w:val="76"/>
        </w:numPr>
        <w:rPr>
          <w:rFonts w:ascii="Calibri" w:hAnsi="Calibri"/>
        </w:rPr>
      </w:pPr>
      <w:r>
        <w:rPr>
          <w:rFonts w:ascii="Malgun Gothic" w:eastAsia="Malgun Gothic" w:hAnsi="Malgun Gothic" w:cs="Malgun Gothic" w:hint="eastAsia"/>
        </w:rPr>
        <w:t>Digital Traffic Image Service</w:t>
      </w:r>
      <w:r w:rsidR="0059747B">
        <w:rPr>
          <w:rFonts w:ascii="Malgun Gothic" w:eastAsia="Malgun Gothic" w:hAnsi="Malgun Gothic" w:cs="Malgun Gothic" w:hint="eastAsia"/>
          <w:lang w:eastAsia="ko-KR"/>
        </w:rPr>
        <w:t>V</w:t>
      </w:r>
    </w:p>
    <w:p w14:paraId="3E0A5AAA" w14:textId="77BB50E1" w:rsidR="007C7928" w:rsidRPr="007C7928" w:rsidRDefault="007C7928" w:rsidP="001439E4">
      <w:pPr>
        <w:pStyle w:val="BodyText"/>
        <w:numPr>
          <w:ilvl w:val="0"/>
          <w:numId w:val="76"/>
        </w:numPr>
        <w:rPr>
          <w:rFonts w:ascii="Calibri" w:hAnsi="Calibri"/>
          <w:lang w:eastAsia="ko-KR"/>
        </w:rPr>
      </w:pPr>
      <w:r>
        <w:rPr>
          <w:rFonts w:ascii="Malgun Gothic" w:eastAsia="Malgun Gothic" w:hAnsi="Malgun Gothic" w:cs="Malgun Gothic" w:hint="eastAsia"/>
          <w:lang w:eastAsia="ko-KR"/>
        </w:rPr>
        <w:t>Digital Intended Track Exchange Service</w:t>
      </w:r>
    </w:p>
    <w:p w14:paraId="2E44F20B" w14:textId="26A7C057" w:rsidR="007C7928" w:rsidRPr="007C7928" w:rsidRDefault="007C7928" w:rsidP="001439E4">
      <w:pPr>
        <w:pStyle w:val="BodyText"/>
        <w:numPr>
          <w:ilvl w:val="0"/>
          <w:numId w:val="76"/>
        </w:numPr>
        <w:rPr>
          <w:rFonts w:ascii="Calibri" w:hAnsi="Calibri"/>
          <w:lang w:eastAsia="ko-KR"/>
        </w:rPr>
      </w:pPr>
      <w:r>
        <w:rPr>
          <w:rFonts w:ascii="Malgun Gothic" w:eastAsia="Malgun Gothic" w:hAnsi="Malgun Gothic" w:cs="Malgun Gothic" w:hint="eastAsia"/>
          <w:lang w:eastAsia="ko-KR"/>
        </w:rPr>
        <w:t>Digital Navigation Support Service</w:t>
      </w:r>
    </w:p>
    <w:p w14:paraId="5432CFB6" w14:textId="07F89077" w:rsidR="00B56BDF" w:rsidRPr="007A395D" w:rsidRDefault="007C7928" w:rsidP="007C7928">
      <w:pPr>
        <w:pStyle w:val="BodyText"/>
        <w:rPr>
          <w:rFonts w:ascii="Calibri" w:hAnsi="Calibri"/>
          <w:lang w:eastAsia="ko-KR"/>
        </w:rPr>
      </w:pPr>
      <w:r>
        <w:rPr>
          <w:rFonts w:ascii="Malgun Gothic" w:eastAsia="Malgun Gothic" w:hAnsi="Malgun Gothic" w:cs="Malgun Gothic" w:hint="eastAsia"/>
          <w:lang w:eastAsia="ko-KR"/>
        </w:rPr>
        <w:t>This document describes the pre-defined conditions for defining the use cases of each service, and the Annex presents the use cases related to each service.</w:t>
      </w:r>
    </w:p>
    <w:p w14:paraId="3C575A26" w14:textId="5E219A5F" w:rsidR="001C44A3" w:rsidRPr="00605E43" w:rsidRDefault="00BD4E6F" w:rsidP="00605E43">
      <w:pPr>
        <w:pStyle w:val="Heading2"/>
      </w:pPr>
      <w:r>
        <w:lastRenderedPageBreak/>
        <w:t xml:space="preserve">Purpose of the document </w:t>
      </w:r>
    </w:p>
    <w:p w14:paraId="7A09EB8F" w14:textId="2150EB57" w:rsidR="007C7928" w:rsidRPr="007C7928" w:rsidRDefault="007C7928" w:rsidP="007C7928">
      <w:pPr>
        <w:pStyle w:val="BodyText"/>
        <w:rPr>
          <w:rFonts w:ascii="Calibri" w:hAnsi="Calibri"/>
          <w:lang w:eastAsia="ko-KR"/>
        </w:rPr>
      </w:pPr>
      <w:r>
        <w:rPr>
          <w:rFonts w:ascii="Malgun Gothic" w:eastAsia="Malgun Gothic" w:hAnsi="Malgun Gothic" w:cs="Malgun Gothic" w:hint="eastAsia"/>
          <w:lang w:eastAsia="ko-KR"/>
        </w:rPr>
        <w:t xml:space="preserve">The purpose of this document is to elaborate the scope and operational concept of the Traffic Functions and to present the related use cases, </w:t>
      </w:r>
      <w:proofErr w:type="gramStart"/>
      <w:r>
        <w:rPr>
          <w:rFonts w:ascii="Malgun Gothic" w:eastAsia="Malgun Gothic" w:hAnsi="Malgun Gothic" w:cs="Malgun Gothic" w:hint="eastAsia"/>
          <w:lang w:eastAsia="ko-KR"/>
        </w:rPr>
        <w:t>in order to</w:t>
      </w:r>
      <w:proofErr w:type="gramEnd"/>
      <w:r>
        <w:rPr>
          <w:rFonts w:ascii="Malgun Gothic" w:eastAsia="Malgun Gothic" w:hAnsi="Malgun Gothic" w:cs="Malgun Gothic" w:hint="eastAsia"/>
          <w:lang w:eastAsia="ko-KR"/>
        </w:rPr>
        <w:t xml:space="preserve"> </w:t>
      </w:r>
      <w:r w:rsidR="000445C4">
        <w:rPr>
          <w:rFonts w:ascii="Malgun Gothic" w:eastAsia="Malgun Gothic" w:hAnsi="Malgun Gothic" w:cs="Malgun Gothic" w:hint="eastAsia"/>
          <w:lang w:eastAsia="ko-KR"/>
        </w:rPr>
        <w:t>assist</w:t>
      </w:r>
      <w:r>
        <w:rPr>
          <w:rFonts w:ascii="Malgun Gothic" w:eastAsia="Malgun Gothic" w:hAnsi="Malgun Gothic" w:cs="Malgun Gothic" w:hint="eastAsia"/>
          <w:lang w:eastAsia="ko-KR"/>
        </w:rPr>
        <w:t xml:space="preserve"> further discussion on the operational aspects of VTS digital communications.</w:t>
      </w:r>
    </w:p>
    <w:p w14:paraId="7E2A4642" w14:textId="0CA6050D" w:rsidR="00E55927" w:rsidRPr="007A395D" w:rsidRDefault="007C7928" w:rsidP="007C7928">
      <w:pPr>
        <w:pStyle w:val="BodyText"/>
        <w:rPr>
          <w:rFonts w:ascii="Calibri" w:hAnsi="Calibri"/>
          <w:lang w:eastAsia="ko-KR"/>
        </w:rPr>
      </w:pPr>
      <w:r>
        <w:rPr>
          <w:rFonts w:ascii="Malgun Gothic" w:eastAsia="Malgun Gothic" w:hAnsi="Malgun Gothic" w:cs="Malgun Gothic" w:hint="eastAsia"/>
          <w:lang w:eastAsia="ko-KR"/>
        </w:rPr>
        <w:t xml:space="preserve">It also aims to clarify how the three services that make up the Traffic Functions can </w:t>
      </w:r>
      <w:r w:rsidR="000445C4">
        <w:rPr>
          <w:rFonts w:ascii="Malgun Gothic" w:eastAsia="Malgun Gothic" w:hAnsi="Malgun Gothic" w:cs="Malgun Gothic" w:hint="eastAsia"/>
          <w:lang w:eastAsia="ko-KR"/>
        </w:rPr>
        <w:t>assist</w:t>
      </w:r>
      <w:r>
        <w:rPr>
          <w:rFonts w:ascii="Malgun Gothic" w:eastAsia="Malgun Gothic" w:hAnsi="Malgun Gothic" w:cs="Malgun Gothic" w:hint="eastAsia"/>
          <w:lang w:eastAsia="ko-KR"/>
        </w:rPr>
        <w:t xml:space="preserve"> VTS operations by digitally exchanging traffic situation, a vessel's navigational intentions, and navigation support information between the VTS and the vessel.</w:t>
      </w:r>
    </w:p>
    <w:p w14:paraId="36D645BE" w14:textId="77777777" w:rsidR="00B56BDF" w:rsidRPr="007A395D" w:rsidRDefault="00B56BDF" w:rsidP="00605E43">
      <w:pPr>
        <w:pStyle w:val="Heading2"/>
      </w:pPr>
      <w:r>
        <w:t>Related documents</w:t>
      </w:r>
    </w:p>
    <w:p w14:paraId="553E55ED" w14:textId="52B5F403" w:rsidR="00E55927" w:rsidRDefault="007C7928" w:rsidP="00E55927">
      <w:pPr>
        <w:pStyle w:val="BodyText"/>
        <w:rPr>
          <w:rFonts w:ascii="Calibri" w:eastAsia="Malgun Gothic" w:hAnsi="Calibri"/>
          <w:lang w:eastAsia="ko-KR"/>
        </w:rPr>
      </w:pPr>
      <w:r>
        <w:rPr>
          <w:rFonts w:ascii="Calibri" w:hAnsi="Calibri"/>
        </w:rPr>
        <w:t>IALA Draft Guideline on VTS Digital Communications</w:t>
      </w:r>
    </w:p>
    <w:p w14:paraId="3CB11087" w14:textId="281EB623" w:rsidR="007C7928" w:rsidRPr="007C7928" w:rsidRDefault="007C7928" w:rsidP="00E55927">
      <w:pPr>
        <w:pStyle w:val="BodyText"/>
        <w:rPr>
          <w:rFonts w:ascii="Calibri" w:eastAsia="Malgun Gothic" w:hAnsi="Calibri"/>
          <w:lang w:eastAsia="ko-KR"/>
        </w:rPr>
      </w:pPr>
      <w:r>
        <w:rPr>
          <w:rFonts w:ascii="Calibri" w:eastAsia="Malgun Gothic" w:hAnsi="Calibri" w:hint="eastAsia"/>
          <w:lang w:eastAsia="ko-KR"/>
        </w:rPr>
        <w:t>Use cases for VTS digital communications</w:t>
      </w:r>
    </w:p>
    <w:p w14:paraId="53733F03" w14:textId="77777777" w:rsidR="00A446C9" w:rsidRPr="007A395D" w:rsidRDefault="00A446C9" w:rsidP="00605E43">
      <w:pPr>
        <w:pStyle w:val="Heading1"/>
      </w:pPr>
      <w:r>
        <w:t>Background</w:t>
      </w:r>
    </w:p>
    <w:p w14:paraId="07452EBC" w14:textId="744630B9" w:rsidR="00A446C9" w:rsidRPr="004037A1" w:rsidRDefault="00AC7C31" w:rsidP="00A446C9">
      <w:pPr>
        <w:pStyle w:val="BodyText"/>
        <w:rPr>
          <w:rFonts w:ascii="Malgun Gothic" w:eastAsia="Malgun Gothic" w:hAnsi="Malgun Gothic" w:cs="Malgun Gothic"/>
          <w:lang w:eastAsia="ko-KR"/>
        </w:rPr>
      </w:pPr>
      <w:r w:rsidRPr="004037A1">
        <w:rPr>
          <w:rFonts w:ascii="Malgun Gothic" w:eastAsia="Malgun Gothic" w:hAnsi="Malgun Gothic" w:cs="Malgun Gothic" w:hint="eastAsia"/>
          <w:lang w:eastAsia="ko-KR"/>
        </w:rPr>
        <w:t>In defining digital VTS services, the VTS Committee is working on use cases separately. Use cases are being developed and reviewed sequentially by service, and it is necessary to develop use cases for the services related to the Traffic Functions.</w:t>
      </w:r>
    </w:p>
    <w:p w14:paraId="041E9135" w14:textId="77777777" w:rsidR="00A446C9" w:rsidRPr="007A395D" w:rsidRDefault="00A446C9" w:rsidP="00605E43">
      <w:pPr>
        <w:pStyle w:val="Heading1"/>
      </w:pPr>
      <w:r>
        <w:t>Discussion</w:t>
      </w:r>
    </w:p>
    <w:p w14:paraId="1251971B" w14:textId="47876C6F" w:rsidR="00F60DC7" w:rsidRDefault="00F60DC7" w:rsidP="00F60DC7">
      <w:pPr>
        <w:pStyle w:val="Heading2"/>
        <w:rPr>
          <w:rFonts w:ascii="Malgun Gothic" w:eastAsia="Malgun Gothic" w:hAnsi="Malgun Gothic" w:cs="Malgun Gothic"/>
          <w:lang w:eastAsia="ko-KR"/>
        </w:rPr>
      </w:pPr>
      <w:r>
        <w:rPr>
          <w:rFonts w:ascii="Malgun Gothic" w:eastAsia="Malgun Gothic" w:hAnsi="Malgun Gothic" w:cs="Malgun Gothic" w:hint="eastAsia"/>
          <w:lang w:eastAsia="ko-KR"/>
        </w:rPr>
        <w:t>Need for Defining Use Cases Applying SECOM</w:t>
      </w:r>
    </w:p>
    <w:p w14:paraId="05DD8A71" w14:textId="77777777" w:rsidR="00F60DC7" w:rsidRPr="00F60DC7" w:rsidRDefault="00F60DC7" w:rsidP="00F60DC7">
      <w:pPr>
        <w:pStyle w:val="BodyText"/>
      </w:pPr>
      <w:r>
        <w:rPr>
          <w:rFonts w:ascii="Malgun Gothic" w:eastAsia="Malgun Gothic" w:hAnsi="Malgun Gothic" w:cs="Malgun Gothic" w:hint="eastAsia"/>
        </w:rPr>
        <w:t>Unlike conventional VHF voice communication, digital VTS services presuppose the digital exchange of structured data between a vessel and the VTS. Therefore, it is necessary not only to define the operational purpose and business procedures of a service, but also to specifically define the procedures by which service requests, data transmission, acknowledgement, and error handling are carried out in an actual digital communication environment.</w:t>
      </w:r>
    </w:p>
    <w:p w14:paraId="1F14CB59" w14:textId="04201DE8" w:rsidR="00F60DC7" w:rsidRPr="00F60DC7" w:rsidRDefault="00F60DC7" w:rsidP="00F60DC7">
      <w:pPr>
        <w:pStyle w:val="BodyText"/>
      </w:pPr>
      <w:proofErr w:type="gramStart"/>
      <w:r>
        <w:rPr>
          <w:rFonts w:ascii="Malgun Gothic" w:eastAsia="Malgun Gothic" w:hAnsi="Malgun Gothic" w:cs="Malgun Gothic" w:hint="eastAsia"/>
        </w:rPr>
        <w:t>In particular, since</w:t>
      </w:r>
      <w:proofErr w:type="gramEnd"/>
      <w:r>
        <w:rPr>
          <w:rFonts w:ascii="Malgun Gothic" w:eastAsia="Malgun Gothic" w:hAnsi="Malgun Gothic" w:cs="Malgun Gothic" w:hint="eastAsia"/>
        </w:rPr>
        <w:t xml:space="preserve"> SECOM (IEC 63173-2) can be used as a communication interface to </w:t>
      </w:r>
      <w:r w:rsidR="000445C4">
        <w:rPr>
          <w:rFonts w:ascii="Malgun Gothic" w:eastAsia="Malgun Gothic" w:hAnsi="Malgun Gothic" w:cs="Malgun Gothic" w:hint="eastAsia"/>
          <w:lang w:eastAsia="ko-KR"/>
        </w:rPr>
        <w:t>assist</w:t>
      </w:r>
      <w:r>
        <w:rPr>
          <w:rFonts w:ascii="Malgun Gothic" w:eastAsia="Malgun Gothic" w:hAnsi="Malgun Gothic" w:cs="Malgun Gothic" w:hint="eastAsia"/>
        </w:rPr>
        <w:t xml:space="preserve"> service discovery and data exchange in maritime digital services, defining use cases that apply SECOM is necessary to elaborate the use cases of digital VTS services into actual system-to-system communication procedures.</w:t>
      </w:r>
    </w:p>
    <w:p w14:paraId="7BC9D4F1" w14:textId="77777777" w:rsidR="00F60DC7" w:rsidRPr="00F60DC7" w:rsidRDefault="00F60DC7" w:rsidP="00F60DC7">
      <w:pPr>
        <w:pStyle w:val="BodyText"/>
      </w:pPr>
      <w:r>
        <w:rPr>
          <w:rFonts w:ascii="Malgun Gothic" w:eastAsia="Malgun Gothic" w:hAnsi="Malgun Gothic" w:cs="Malgun Gothic" w:hint="eastAsia"/>
        </w:rPr>
        <w:t xml:space="preserve">The currently defined use cases for the Traffic Functions mainly describe the operational interaction among the vessel, the VTSO, and the VTS. However, </w:t>
      </w:r>
      <w:proofErr w:type="gramStart"/>
      <w:r>
        <w:rPr>
          <w:rFonts w:ascii="Malgun Gothic" w:eastAsia="Malgun Gothic" w:hAnsi="Malgun Gothic" w:cs="Malgun Gothic" w:hint="eastAsia"/>
        </w:rPr>
        <w:t>in order to</w:t>
      </w:r>
      <w:proofErr w:type="gramEnd"/>
      <w:r>
        <w:rPr>
          <w:rFonts w:ascii="Malgun Gothic" w:eastAsia="Malgun Gothic" w:hAnsi="Malgun Gothic" w:cs="Malgun Gothic" w:hint="eastAsia"/>
        </w:rPr>
        <w:t xml:space="preserve"> implement the actual service, it is necessary to additionally define through which digital communication procedures these operational procedures are carried out between the vessel-side system and the VTS-side system.</w:t>
      </w:r>
    </w:p>
    <w:p w14:paraId="08FB29ED" w14:textId="77777777" w:rsidR="00F60DC7" w:rsidRPr="00F60DC7" w:rsidRDefault="00F60DC7" w:rsidP="00F60DC7">
      <w:pPr>
        <w:pStyle w:val="BodyText"/>
      </w:pPr>
      <w:r>
        <w:rPr>
          <w:rFonts w:ascii="Malgun Gothic" w:eastAsia="Malgun Gothic" w:hAnsi="Malgun Gothic" w:cs="Malgun Gothic" w:hint="eastAsia"/>
        </w:rPr>
        <w:t>Defining use cases applying SECOM makes it possible to specify the following matters.</w:t>
      </w:r>
    </w:p>
    <w:p w14:paraId="26840CB1" w14:textId="60CDD806" w:rsidR="00F60DC7" w:rsidRPr="00F60DC7" w:rsidRDefault="00F60DC7" w:rsidP="004037A1">
      <w:pPr>
        <w:pStyle w:val="BodyText"/>
        <w:numPr>
          <w:ilvl w:val="0"/>
          <w:numId w:val="76"/>
        </w:numPr>
      </w:pPr>
      <w:r>
        <w:rPr>
          <w:rFonts w:ascii="Malgun Gothic" w:eastAsia="Malgun Gothic" w:hAnsi="Malgun Gothic" w:cs="Malgun Gothic" w:hint="eastAsia"/>
        </w:rPr>
        <w:lastRenderedPageBreak/>
        <w:t>Service discovery and connection: the procedure by which a vessel and the VTS identify the required digital VTS service and access that service</w:t>
      </w:r>
    </w:p>
    <w:p w14:paraId="32E7A07E" w14:textId="3E545374" w:rsidR="00F60DC7" w:rsidRPr="00F60DC7" w:rsidRDefault="00F60DC7" w:rsidP="004037A1">
      <w:pPr>
        <w:pStyle w:val="BodyText"/>
        <w:numPr>
          <w:ilvl w:val="0"/>
          <w:numId w:val="76"/>
        </w:numPr>
      </w:pPr>
      <w:r>
        <w:rPr>
          <w:rFonts w:ascii="Malgun Gothic" w:eastAsia="Malgun Gothic" w:hAnsi="Malgun Gothic" w:cs="Malgun Gothic" w:hint="eastAsia"/>
        </w:rPr>
        <w:t>Service request and response: the data exchange procedure required in the process of requesting a service, retrieving information, and providing results</w:t>
      </w:r>
    </w:p>
    <w:p w14:paraId="7B04D278" w14:textId="4A5DB611" w:rsidR="00F60DC7" w:rsidRPr="00F60DC7" w:rsidRDefault="00F60DC7" w:rsidP="004037A1">
      <w:pPr>
        <w:pStyle w:val="BodyText"/>
        <w:numPr>
          <w:ilvl w:val="0"/>
          <w:numId w:val="76"/>
        </w:numPr>
      </w:pPr>
      <w:r>
        <w:rPr>
          <w:rFonts w:ascii="Malgun Gothic" w:eastAsia="Malgun Gothic" w:hAnsi="Malgun Gothic" w:cs="Malgun Gothic" w:hint="eastAsia"/>
        </w:rPr>
        <w:t>Data transmission/reception: the procedure for delivering service messages between the vessel and the VTS through the SECOM interface</w:t>
      </w:r>
    </w:p>
    <w:p w14:paraId="030B377D" w14:textId="23F3D6F6" w:rsidR="00F60DC7" w:rsidRPr="00F60DC7" w:rsidRDefault="00F60DC7" w:rsidP="004037A1">
      <w:pPr>
        <w:pStyle w:val="BodyText"/>
        <w:numPr>
          <w:ilvl w:val="0"/>
          <w:numId w:val="76"/>
        </w:numPr>
      </w:pPr>
      <w:r>
        <w:rPr>
          <w:rFonts w:ascii="Malgun Gothic" w:eastAsia="Malgun Gothic" w:hAnsi="Malgun Gothic" w:cs="Malgun Gothic" w:hint="eastAsia"/>
        </w:rPr>
        <w:t>Acknowledgement: the procedure for confirming whether a service message has been successfully delivered to and processed by the counterpart system</w:t>
      </w:r>
    </w:p>
    <w:p w14:paraId="605C6D7B" w14:textId="03B5BDFC" w:rsidR="00F60DC7" w:rsidRPr="00F60DC7" w:rsidRDefault="00F60DC7" w:rsidP="004037A1">
      <w:pPr>
        <w:pStyle w:val="BodyText"/>
        <w:numPr>
          <w:ilvl w:val="0"/>
          <w:numId w:val="76"/>
        </w:numPr>
      </w:pPr>
      <w:r>
        <w:rPr>
          <w:rFonts w:ascii="Malgun Gothic" w:eastAsia="Malgun Gothic" w:hAnsi="Malgun Gothic" w:cs="Malgun Gothic" w:hint="eastAsia"/>
        </w:rPr>
        <w:t>Service status management: the communication procedures associated with the start, modification, cancellation, and termination of a service</w:t>
      </w:r>
    </w:p>
    <w:p w14:paraId="54E0F4EE" w14:textId="1092B273" w:rsidR="00F60DC7" w:rsidRPr="00F60DC7" w:rsidRDefault="00F60DC7" w:rsidP="004037A1">
      <w:pPr>
        <w:pStyle w:val="BodyText"/>
        <w:numPr>
          <w:ilvl w:val="0"/>
          <w:numId w:val="76"/>
        </w:numPr>
      </w:pPr>
      <w:r>
        <w:rPr>
          <w:rFonts w:ascii="Malgun Gothic" w:eastAsia="Malgun Gothic" w:hAnsi="Malgun Gothic" w:cs="Malgun Gothic" w:hint="eastAsia"/>
        </w:rPr>
        <w:t>Communication exception handling: the response procedures required in situations such as message transmission failure or service unavailability</w:t>
      </w:r>
    </w:p>
    <w:p w14:paraId="552138DC" w14:textId="77777777" w:rsidR="00F60DC7" w:rsidRPr="00F60DC7" w:rsidRDefault="00F60DC7" w:rsidP="00F60DC7">
      <w:pPr>
        <w:pStyle w:val="BodyText"/>
      </w:pPr>
      <w:r>
        <w:rPr>
          <w:rFonts w:ascii="Malgun Gothic" w:eastAsia="Malgun Gothic" w:hAnsi="Malgun Gothic" w:cs="Malgun Gothic" w:hint="eastAsia"/>
        </w:rPr>
        <w:t>Accordingly, for a single digital VTS service, it is necessary to define the Operational Use Case and the SECOM-based Communication Use Case in an interlinked manner.</w:t>
      </w:r>
    </w:p>
    <w:p w14:paraId="24A08A95" w14:textId="77777777" w:rsidR="00F60DC7" w:rsidRDefault="00F60DC7" w:rsidP="00F60DC7">
      <w:pPr>
        <w:pStyle w:val="BodyText"/>
        <w:rPr>
          <w:rFonts w:eastAsia="Malgun Gothic"/>
          <w:lang w:val="en-US" w:eastAsia="ko-KR"/>
        </w:rPr>
      </w:pPr>
    </w:p>
    <w:p w14:paraId="4283832B" w14:textId="77777777" w:rsidR="00F60DC7" w:rsidRPr="007A395D" w:rsidRDefault="00F60DC7" w:rsidP="00F60DC7">
      <w:pPr>
        <w:pStyle w:val="Heading2"/>
        <w:rPr>
          <w:lang w:eastAsia="ko-KR"/>
        </w:rPr>
      </w:pPr>
      <w:r>
        <w:rPr>
          <w:rFonts w:eastAsia="Malgun Gothic" w:hint="eastAsia"/>
          <w:lang w:eastAsia="ko-KR"/>
        </w:rPr>
        <w:t>Definition of Relevant Users for Defining Use Cases</w:t>
      </w:r>
    </w:p>
    <w:p w14:paraId="7A4E85DB" w14:textId="77777777" w:rsidR="00F60DC7" w:rsidRDefault="00F60DC7" w:rsidP="00F60DC7">
      <w:pPr>
        <w:pStyle w:val="BodyText"/>
        <w:rPr>
          <w:rFonts w:ascii="Gulim" w:eastAsia="Gulim" w:hAnsi="Gulim" w:cs="Gulim"/>
          <w:sz w:val="24"/>
          <w:szCs w:val="24"/>
          <w:lang w:eastAsia="ko-KR"/>
        </w:rPr>
      </w:pPr>
      <w:r>
        <w:rPr>
          <w:rFonts w:ascii="Malgun Gothic" w:eastAsia="Malgun Gothic" w:hAnsi="Malgun Gothic" w:cs="Malgun Gothic" w:hint="eastAsia"/>
        </w:rPr>
        <w:t>The use cases of digital VTS services need to be defined to include not only the operational interaction between the vessel and the VTS, but also the data exchange procedures between the vessel- and shore-side systems and the SECOM service that occur during the actual provision of the service.</w:t>
      </w:r>
    </w:p>
    <w:p w14:paraId="317213DA" w14:textId="5492F73D" w:rsidR="00F60DC7" w:rsidRDefault="00F60DC7" w:rsidP="00F60DC7">
      <w:pPr>
        <w:pStyle w:val="BodyText"/>
      </w:pPr>
      <w:r>
        <w:rPr>
          <w:rFonts w:ascii="Malgun Gothic" w:eastAsia="Malgun Gothic" w:hAnsi="Malgun Gothic" w:cs="Malgun Gothic" w:hint="eastAsia"/>
        </w:rPr>
        <w:t xml:space="preserve">Accordingly, this document divides the relevant Users participating in the use cases into the Ship Side and the Shore </w:t>
      </w:r>
      <w:proofErr w:type="gramStart"/>
      <w:r>
        <w:rPr>
          <w:rFonts w:ascii="Malgun Gothic" w:eastAsia="Malgun Gothic" w:hAnsi="Malgun Gothic" w:cs="Malgun Gothic" w:hint="eastAsia"/>
        </w:rPr>
        <w:t>Side, and</w:t>
      </w:r>
      <w:proofErr w:type="gramEnd"/>
      <w:r>
        <w:rPr>
          <w:rFonts w:ascii="Malgun Gothic" w:eastAsia="Malgun Gothic" w:hAnsi="Malgun Gothic" w:cs="Malgun Gothic" w:hint="eastAsia"/>
        </w:rPr>
        <w:t xml:space="preserve"> separately defines the roles of the person (User), the </w:t>
      </w:r>
      <w:r w:rsidR="00AA5A29">
        <w:rPr>
          <w:rFonts w:ascii="Malgun Gothic" w:eastAsia="Malgun Gothic" w:hAnsi="Malgun Gothic" w:cs="Malgun Gothic"/>
        </w:rPr>
        <w:t>business</w:t>
      </w:r>
      <w:r>
        <w:rPr>
          <w:rFonts w:ascii="Malgun Gothic" w:eastAsia="Malgun Gothic" w:hAnsi="Malgun Gothic" w:cs="Malgun Gothic" w:hint="eastAsia"/>
        </w:rPr>
        <w:t xml:space="preserve"> system (System), and the SECOM-based communication service (SECOM Service).</w:t>
      </w:r>
    </w:p>
    <w:p w14:paraId="00705E40" w14:textId="77777777" w:rsidR="00F60DC7" w:rsidRDefault="00F60DC7" w:rsidP="00F60DC7">
      <w:pPr>
        <w:pStyle w:val="BodyText"/>
      </w:pPr>
      <w:r>
        <w:rPr>
          <w:rFonts w:ascii="Malgun Gothic" w:eastAsia="Malgun Gothic" w:hAnsi="Malgun Gothic" w:cs="Malgun Gothic" w:hint="eastAsia"/>
        </w:rPr>
        <w:t>This is intended to distinguish and express the operational actions of the service, the internal processing of the system, and the system-to-system data exchange using SECOM.</w:t>
      </w:r>
    </w:p>
    <w:p w14:paraId="71DC7EBC" w14:textId="517CC0D8" w:rsidR="00F60DC7" w:rsidRDefault="00F60DC7" w:rsidP="00F60DC7">
      <w:pPr>
        <w:pStyle w:val="Heading3"/>
      </w:pPr>
      <w:r>
        <w:rPr>
          <w:rFonts w:ascii="Malgun Gothic" w:eastAsia="Malgun Gothic" w:hAnsi="Malgun Gothic" w:cs="Malgun Gothic" w:hint="eastAsia"/>
        </w:rPr>
        <w:t>Ship-Side Users</w:t>
      </w:r>
    </w:p>
    <w:p w14:paraId="32F6E90F" w14:textId="77777777" w:rsidR="00F60DC7" w:rsidRDefault="00F60DC7" w:rsidP="00F60DC7">
      <w:pPr>
        <w:pStyle w:val="BodyText"/>
      </w:pPr>
      <w:r>
        <w:rPr>
          <w:rFonts w:ascii="Malgun Gothic" w:eastAsia="Malgun Gothic" w:hAnsi="Malgun Gothic" w:cs="Malgun Gothic" w:hint="eastAsia"/>
        </w:rPr>
        <w:t>The Ship-Side Users consist of the Master, the Vessel System, and the Vessel SECOM Service.</w:t>
      </w:r>
    </w:p>
    <w:p w14:paraId="4557C615" w14:textId="69D9D2D0" w:rsidR="00F60DC7" w:rsidRDefault="00F60DC7" w:rsidP="00F60DC7">
      <w:pPr>
        <w:pStyle w:val="Heading4"/>
      </w:pPr>
      <w:r>
        <w:t>Master</w:t>
      </w:r>
    </w:p>
    <w:p w14:paraId="5356E11B" w14:textId="77777777" w:rsidR="00F60DC7" w:rsidRDefault="00F60DC7" w:rsidP="00F60DC7">
      <w:pPr>
        <w:pStyle w:val="BodyText"/>
      </w:pPr>
      <w:r>
        <w:rPr>
          <w:rFonts w:ascii="Malgun Gothic" w:eastAsia="Malgun Gothic" w:hAnsi="Malgun Gothic" w:cs="Malgun Gothic" w:hint="eastAsia"/>
        </w:rPr>
        <w:t>The Master is the Operational User who uses digital VTS services on the ship side.</w:t>
      </w:r>
    </w:p>
    <w:p w14:paraId="47069B9B" w14:textId="77777777" w:rsidR="00F60DC7" w:rsidRDefault="00F60DC7" w:rsidP="00F60DC7">
      <w:pPr>
        <w:pStyle w:val="BodyText"/>
      </w:pPr>
      <w:r>
        <w:rPr>
          <w:rFonts w:ascii="Malgun Gothic" w:eastAsia="Malgun Gothic" w:hAnsi="Malgun Gothic" w:cs="Malgun Gothic" w:hint="eastAsia"/>
        </w:rPr>
        <w:t xml:space="preserve">The Master determines the need to use a digital VTS service based on navigation and the surrounding traffic </w:t>
      </w:r>
      <w:proofErr w:type="gramStart"/>
      <w:r>
        <w:rPr>
          <w:rFonts w:ascii="Malgun Gothic" w:eastAsia="Malgun Gothic" w:hAnsi="Malgun Gothic" w:cs="Malgun Gothic" w:hint="eastAsia"/>
        </w:rPr>
        <w:t>situation, and</w:t>
      </w:r>
      <w:proofErr w:type="gramEnd"/>
      <w:r>
        <w:rPr>
          <w:rFonts w:ascii="Malgun Gothic" w:eastAsia="Malgun Gothic" w:hAnsi="Malgun Gothic" w:cs="Malgun Gothic" w:hint="eastAsia"/>
        </w:rPr>
        <w:t xml:space="preserve"> requests the service through the Vessel System or checks the service results provided by the VTS.</w:t>
      </w:r>
    </w:p>
    <w:p w14:paraId="638C5822" w14:textId="77777777" w:rsidR="00F60DC7" w:rsidRDefault="00F60DC7" w:rsidP="00F60DC7">
      <w:pPr>
        <w:pStyle w:val="BodyText"/>
      </w:pPr>
      <w:r>
        <w:rPr>
          <w:rFonts w:ascii="Malgun Gothic" w:eastAsia="Malgun Gothic" w:hAnsi="Malgun Gothic" w:cs="Malgun Gothic" w:hint="eastAsia"/>
        </w:rPr>
        <w:lastRenderedPageBreak/>
        <w:t xml:space="preserve">In the case of the Digital Traffic Image Service, when the Master determines that traffic image information is needed before entering the VTS area or during navigation, the Master submits a service request through the Vessel </w:t>
      </w:r>
      <w:proofErr w:type="gramStart"/>
      <w:r>
        <w:rPr>
          <w:rFonts w:ascii="Malgun Gothic" w:eastAsia="Malgun Gothic" w:hAnsi="Malgun Gothic" w:cs="Malgun Gothic" w:hint="eastAsia"/>
        </w:rPr>
        <w:t>System, and</w:t>
      </w:r>
      <w:proofErr w:type="gramEnd"/>
      <w:r>
        <w:rPr>
          <w:rFonts w:ascii="Malgun Gothic" w:eastAsia="Malgun Gothic" w:hAnsi="Malgun Gothic" w:cs="Malgun Gothic" w:hint="eastAsia"/>
        </w:rPr>
        <w:t xml:space="preserve"> checks the traffic image information provided by the VTS to use it for voyage planning or decision-making.</w:t>
      </w:r>
    </w:p>
    <w:p w14:paraId="1A1DED7D" w14:textId="3D8FDD0D" w:rsidR="00F60DC7" w:rsidRDefault="00F60DC7" w:rsidP="00F60DC7">
      <w:pPr>
        <w:pStyle w:val="Heading4"/>
      </w:pPr>
      <w:r>
        <w:t>Vessel System</w:t>
      </w:r>
    </w:p>
    <w:p w14:paraId="092CA5C9" w14:textId="77777777" w:rsidR="00F60DC7" w:rsidRDefault="00F60DC7" w:rsidP="00F60DC7">
      <w:pPr>
        <w:pStyle w:val="BodyText"/>
      </w:pPr>
      <w:r>
        <w:rPr>
          <w:rFonts w:ascii="Malgun Gothic" w:eastAsia="Malgun Gothic" w:hAnsi="Malgun Gothic" w:cs="Malgun Gothic" w:hint="eastAsia"/>
        </w:rPr>
        <w:t xml:space="preserve">The Vessel System is the ship-side </w:t>
      </w:r>
      <w:r w:rsidRPr="00AA5A29">
        <w:rPr>
          <w:rFonts w:ascii="Malgun Gothic" w:eastAsia="Malgun Gothic" w:hAnsi="Malgun Gothic" w:cs="Malgun Gothic" w:hint="eastAsia"/>
          <w:color w:val="000000" w:themeColor="text1"/>
        </w:rPr>
        <w:t xml:space="preserve">business system </w:t>
      </w:r>
      <w:r>
        <w:rPr>
          <w:rFonts w:ascii="Malgun Gothic" w:eastAsia="Malgun Gothic" w:hAnsi="Malgun Gothic" w:cs="Malgun Gothic" w:hint="eastAsia"/>
        </w:rPr>
        <w:t>that processes requests for and results of digital VTS services between the Master and the Vessel SECOM Service.</w:t>
      </w:r>
    </w:p>
    <w:p w14:paraId="10E0CD8A" w14:textId="77777777" w:rsidR="00F60DC7" w:rsidRDefault="00F60DC7" w:rsidP="00F60DC7">
      <w:pPr>
        <w:pStyle w:val="BodyText"/>
      </w:pPr>
      <w:r>
        <w:rPr>
          <w:rFonts w:ascii="Malgun Gothic" w:eastAsia="Malgun Gothic" w:hAnsi="Malgun Gothic" w:cs="Malgun Gothic" w:hint="eastAsia"/>
        </w:rPr>
        <w:t>The Vessel System generates the Master's service request into the data format required by the digital VTS service and delivers it to the Vessel SECOM Service; conversely, it processes the service results received through the Vessel SECOM Service and provides them so that the Master can review them.</w:t>
      </w:r>
    </w:p>
    <w:p w14:paraId="1B39DF7B" w14:textId="77777777" w:rsidR="00F60DC7" w:rsidRDefault="00F60DC7" w:rsidP="00F60DC7">
      <w:pPr>
        <w:pStyle w:val="BodyText"/>
      </w:pPr>
      <w:r>
        <w:rPr>
          <w:rFonts w:ascii="Malgun Gothic" w:eastAsia="Malgun Gothic" w:hAnsi="Malgun Gothic" w:cs="Malgun Gothic" w:hint="eastAsia"/>
        </w:rPr>
        <w:t>Accordingly, the Vessel System performs the role of connecting the Master's operational actions with SECOM-based data exchange.</w:t>
      </w:r>
    </w:p>
    <w:p w14:paraId="163F3BF1" w14:textId="4B84C776" w:rsidR="00F60DC7" w:rsidRDefault="00F60DC7" w:rsidP="00F60DC7">
      <w:pPr>
        <w:pStyle w:val="Heading4"/>
      </w:pPr>
      <w:r>
        <w:t>Vessel SECOM Service</w:t>
      </w:r>
    </w:p>
    <w:p w14:paraId="12EB4041" w14:textId="77777777" w:rsidR="00F60DC7" w:rsidRDefault="00F60DC7" w:rsidP="00F60DC7">
      <w:pPr>
        <w:pStyle w:val="BodyText"/>
      </w:pPr>
      <w:r>
        <w:rPr>
          <w:rFonts w:ascii="Malgun Gothic" w:eastAsia="Malgun Gothic" w:hAnsi="Malgun Gothic" w:cs="Malgun Gothic" w:hint="eastAsia"/>
        </w:rPr>
        <w:t>The Vessel SECOM Service is a communication service on the ship side for transmitting and receiving digital data to and from the shore-side service based on SECOM.</w:t>
      </w:r>
    </w:p>
    <w:p w14:paraId="660CBDD3" w14:textId="77777777" w:rsidR="00F60DC7" w:rsidRDefault="00F60DC7" w:rsidP="00F60DC7">
      <w:pPr>
        <w:pStyle w:val="BodyText"/>
      </w:pPr>
      <w:r>
        <w:rPr>
          <w:rFonts w:ascii="Malgun Gothic" w:eastAsia="Malgun Gothic" w:hAnsi="Malgun Gothic" w:cs="Malgun Gothic" w:hint="eastAsia"/>
        </w:rPr>
        <w:t xml:space="preserve">It delivers the service request message generated by the Vessel System to the shore-side SECOM </w:t>
      </w:r>
      <w:proofErr w:type="gramStart"/>
      <w:r>
        <w:rPr>
          <w:rFonts w:ascii="Malgun Gothic" w:eastAsia="Malgun Gothic" w:hAnsi="Malgun Gothic" w:cs="Malgun Gothic" w:hint="eastAsia"/>
        </w:rPr>
        <w:t>Service, and</w:t>
      </w:r>
      <w:proofErr w:type="gramEnd"/>
      <w:r>
        <w:rPr>
          <w:rFonts w:ascii="Malgun Gothic" w:eastAsia="Malgun Gothic" w:hAnsi="Malgun Gothic" w:cs="Malgun Gothic" w:hint="eastAsia"/>
        </w:rPr>
        <w:t xml:space="preserve"> receives the service message transmitted from the shore side to deliver it to the Vessel System.</w:t>
      </w:r>
    </w:p>
    <w:p w14:paraId="11DB3B0C" w14:textId="2CA5C5E5" w:rsidR="00F60DC7" w:rsidRDefault="00F60DC7" w:rsidP="00F60DC7">
      <w:pPr>
        <w:pStyle w:val="BodyText"/>
      </w:pPr>
      <w:r w:rsidRPr="006D71D4">
        <w:rPr>
          <w:rFonts w:ascii="Malgun Gothic" w:eastAsia="Malgun Gothic" w:hAnsi="Malgun Gothic" w:cs="Malgun Gothic" w:hint="eastAsia"/>
        </w:rPr>
        <w:t xml:space="preserve">It also </w:t>
      </w:r>
      <w:proofErr w:type="gramStart"/>
      <w:r w:rsidR="000445C4" w:rsidRPr="006D71D4">
        <w:rPr>
          <w:rFonts w:ascii="Malgun Gothic" w:eastAsia="Malgun Gothic" w:hAnsi="Malgun Gothic" w:cs="Malgun Gothic" w:hint="eastAsia"/>
          <w:lang w:eastAsia="ko-KR"/>
        </w:rPr>
        <w:t>assist</w:t>
      </w:r>
      <w:proofErr w:type="gramEnd"/>
      <w:r w:rsidR="000445C4" w:rsidRPr="006D71D4">
        <w:rPr>
          <w:rFonts w:ascii="Malgun Gothic" w:eastAsia="Malgun Gothic" w:hAnsi="Malgun Gothic" w:cs="Malgun Gothic" w:hint="eastAsia"/>
          <w:lang w:eastAsia="ko-KR"/>
        </w:rPr>
        <w:t xml:space="preserve"> with</w:t>
      </w:r>
      <w:r w:rsidRPr="006D71D4">
        <w:rPr>
          <w:rFonts w:ascii="Malgun Gothic" w:eastAsia="Malgun Gothic" w:hAnsi="Malgun Gothic" w:cs="Malgun Gothic" w:hint="eastAsia"/>
        </w:rPr>
        <w:t xml:space="preserve"> the digital </w:t>
      </w:r>
      <w:r>
        <w:rPr>
          <w:rFonts w:ascii="Malgun Gothic" w:eastAsia="Malgun Gothic" w:hAnsi="Malgun Gothic" w:cs="Malgun Gothic" w:hint="eastAsia"/>
        </w:rPr>
        <w:t>communication procedures between the vessel and the shore, such as data transmission and acknowledgement, as required by SECOM.</w:t>
      </w:r>
    </w:p>
    <w:p w14:paraId="2274E459" w14:textId="036E2C4D" w:rsidR="00F60DC7" w:rsidRPr="00F60DC7" w:rsidRDefault="00F60DC7" w:rsidP="00F60DC7">
      <w:pPr>
        <w:pStyle w:val="BodyText"/>
        <w:rPr>
          <w:rFonts w:eastAsia="Malgun Gothic"/>
          <w:lang w:eastAsia="ko-KR"/>
        </w:rPr>
      </w:pPr>
    </w:p>
    <w:p w14:paraId="7968EB84" w14:textId="679CD274" w:rsidR="00F60DC7" w:rsidRDefault="00F60DC7" w:rsidP="00F60DC7">
      <w:pPr>
        <w:pStyle w:val="Heading3"/>
      </w:pPr>
      <w:r>
        <w:rPr>
          <w:rFonts w:ascii="Malgun Gothic" w:eastAsia="Malgun Gothic" w:hAnsi="Malgun Gothic" w:cs="Malgun Gothic" w:hint="eastAsia"/>
        </w:rPr>
        <w:t>Shore-Side Users</w:t>
      </w:r>
    </w:p>
    <w:p w14:paraId="49202834" w14:textId="5CF8C2D4" w:rsidR="00F60DC7" w:rsidRDefault="00F60DC7" w:rsidP="00F60DC7">
      <w:pPr>
        <w:pStyle w:val="BodyText"/>
        <w:rPr>
          <w:lang w:eastAsia="ko-KR"/>
        </w:rPr>
      </w:pPr>
      <w:r>
        <w:rPr>
          <w:rFonts w:ascii="Malgun Gothic" w:eastAsia="Malgun Gothic" w:hAnsi="Malgun Gothic" w:cs="Malgun Gothic" w:hint="eastAsia"/>
          <w:lang w:eastAsia="ko-KR"/>
        </w:rPr>
        <w:t>Based on the Digital Traffic Image Service, the Shore-Side Users consist of the Shore SECOM Service, the VTS System, and the VTSO.</w:t>
      </w:r>
    </w:p>
    <w:p w14:paraId="71B33977" w14:textId="61A901F3" w:rsidR="00F60DC7" w:rsidRDefault="00FD7AEC" w:rsidP="00F60DC7">
      <w:pPr>
        <w:pStyle w:val="Heading4"/>
      </w:pPr>
      <w:r>
        <w:rPr>
          <w:rFonts w:ascii="Malgun Gothic" w:eastAsia="Malgun Gothic" w:hAnsi="Malgun Gothic" w:cs="Malgun Gothic" w:hint="eastAsia"/>
          <w:lang w:eastAsia="ko-KR"/>
        </w:rPr>
        <w:t>Shore SECOM Service</w:t>
      </w:r>
    </w:p>
    <w:p w14:paraId="03B07DA0" w14:textId="26FC4502" w:rsidR="00F60DC7" w:rsidRDefault="00FD7AEC" w:rsidP="00F60DC7">
      <w:pPr>
        <w:pStyle w:val="BodyText"/>
        <w:rPr>
          <w:lang w:eastAsia="ko-KR"/>
        </w:rPr>
      </w:pPr>
      <w:r>
        <w:rPr>
          <w:rFonts w:ascii="Malgun Gothic" w:eastAsia="Malgun Gothic" w:hAnsi="Malgun Gothic" w:cs="Malgun Gothic" w:hint="eastAsia"/>
          <w:lang w:eastAsia="ko-KR"/>
        </w:rPr>
        <w:t>The Shore SECOM Service is the service on the shore side responsible for the SECOM-based data exchange of digital VTS services.</w:t>
      </w:r>
    </w:p>
    <w:p w14:paraId="24D00C1D" w14:textId="77777777" w:rsidR="00F60DC7" w:rsidRDefault="00F60DC7" w:rsidP="00F60DC7">
      <w:pPr>
        <w:pStyle w:val="BodyText"/>
      </w:pPr>
      <w:r>
        <w:rPr>
          <w:rFonts w:ascii="Malgun Gothic" w:eastAsia="Malgun Gothic" w:hAnsi="Malgun Gothic" w:cs="Malgun Gothic" w:hint="eastAsia"/>
        </w:rPr>
        <w:t xml:space="preserve">It receives the Digital Traffic Image Service request delivered from the Vessel SECOM Service and forwards it to the VTS </w:t>
      </w:r>
      <w:proofErr w:type="gramStart"/>
      <w:r>
        <w:rPr>
          <w:rFonts w:ascii="Malgun Gothic" w:eastAsia="Malgun Gothic" w:hAnsi="Malgun Gothic" w:cs="Malgun Gothic" w:hint="eastAsia"/>
        </w:rPr>
        <w:t>System, and</w:t>
      </w:r>
      <w:proofErr w:type="gramEnd"/>
      <w:r>
        <w:rPr>
          <w:rFonts w:ascii="Malgun Gothic" w:eastAsia="Malgun Gothic" w:hAnsi="Malgun Gothic" w:cs="Malgun Gothic" w:hint="eastAsia"/>
        </w:rPr>
        <w:t xml:space="preserve"> transmits the traffic image information generated by the VTS System to the Vessel SECOM Service.</w:t>
      </w:r>
    </w:p>
    <w:p w14:paraId="5C6D75B9" w14:textId="776038AA" w:rsidR="00F60DC7" w:rsidRDefault="00F60DC7" w:rsidP="00F60DC7">
      <w:pPr>
        <w:pStyle w:val="BodyText"/>
        <w:rPr>
          <w:rFonts w:eastAsia="Malgun Gothic"/>
          <w:lang w:eastAsia="ko-KR"/>
        </w:rPr>
      </w:pPr>
      <w:r>
        <w:rPr>
          <w:rFonts w:ascii="Malgun Gothic" w:eastAsia="Malgun Gothic" w:hAnsi="Malgun Gothic" w:cs="Malgun Gothic" w:hint="eastAsia"/>
          <w:lang w:eastAsia="ko-KR"/>
        </w:rPr>
        <w:t>Accordingly, the Shore SECOM Service performs the role of connecting the digital message exchange required for the Digital Traffic Image Service between the Vessel SECOM Service and the VTS System.</w:t>
      </w:r>
    </w:p>
    <w:p w14:paraId="6F77DFD5" w14:textId="51C9471D" w:rsidR="00FD7AEC" w:rsidRPr="00FD7AEC" w:rsidRDefault="00FD7AEC" w:rsidP="00F60DC7">
      <w:pPr>
        <w:pStyle w:val="BodyText"/>
        <w:rPr>
          <w:rFonts w:eastAsia="Malgun Gothic"/>
          <w:lang w:eastAsia="ko-KR"/>
        </w:rPr>
      </w:pPr>
      <w:r>
        <w:rPr>
          <w:rFonts w:eastAsia="Malgun Gothic" w:hint="eastAsia"/>
          <w:lang w:eastAsia="ko-KR"/>
        </w:rPr>
        <w:lastRenderedPageBreak/>
        <w:t>The Shore SECOM Services in the Traffic Functions are the Traffic Image SECOM Service, the Intended Track Exchange SECOM Service, and the Navigation Assistance SECOM Service.</w:t>
      </w:r>
    </w:p>
    <w:p w14:paraId="6E4A1518" w14:textId="3DF1C56B" w:rsidR="00F60DC7" w:rsidRDefault="00F60DC7" w:rsidP="00F60DC7">
      <w:pPr>
        <w:pStyle w:val="Heading4"/>
      </w:pPr>
      <w:r>
        <w:t>VTS System</w:t>
      </w:r>
    </w:p>
    <w:p w14:paraId="2B182039" w14:textId="62DF44A1" w:rsidR="00F60DC7" w:rsidRDefault="00F60DC7" w:rsidP="00F60DC7">
      <w:pPr>
        <w:pStyle w:val="BodyText"/>
      </w:pPr>
      <w:r>
        <w:rPr>
          <w:rFonts w:ascii="Malgun Gothic" w:eastAsia="Malgun Gothic" w:hAnsi="Malgun Gothic" w:cs="Malgun Gothic" w:hint="eastAsia"/>
        </w:rPr>
        <w:t xml:space="preserve">The VTS System is the shore-side business system that </w:t>
      </w:r>
      <w:r w:rsidR="000445C4" w:rsidRPr="006D71D4">
        <w:rPr>
          <w:rFonts w:ascii="Malgun Gothic" w:eastAsia="Malgun Gothic" w:hAnsi="Malgun Gothic" w:cs="Malgun Gothic" w:hint="eastAsia"/>
          <w:lang w:eastAsia="ko-KR"/>
        </w:rPr>
        <w:t>assist with</w:t>
      </w:r>
      <w:r w:rsidRPr="006D71D4">
        <w:rPr>
          <w:rFonts w:ascii="Malgun Gothic" w:eastAsia="Malgun Gothic" w:hAnsi="Malgun Gothic" w:cs="Malgun Gothic" w:hint="eastAsia"/>
        </w:rPr>
        <w:t xml:space="preserve"> </w:t>
      </w:r>
      <w:r>
        <w:rPr>
          <w:rFonts w:ascii="Malgun Gothic" w:eastAsia="Malgun Gothic" w:hAnsi="Malgun Gothic" w:cs="Malgun Gothic" w:hint="eastAsia"/>
        </w:rPr>
        <w:t>the VTS's traffic monitoring and control operations and processes the information required for digital VTS services.</w:t>
      </w:r>
    </w:p>
    <w:p w14:paraId="5798F0C4" w14:textId="1A33A871" w:rsidR="00F60DC7" w:rsidRDefault="00F60DC7" w:rsidP="00F60DC7">
      <w:pPr>
        <w:pStyle w:val="BodyText"/>
        <w:rPr>
          <w:lang w:eastAsia="ko-KR"/>
        </w:rPr>
      </w:pPr>
      <w:r>
        <w:rPr>
          <w:rFonts w:ascii="Malgun Gothic" w:eastAsia="Malgun Gothic" w:hAnsi="Malgun Gothic" w:cs="Malgun Gothic" w:hint="eastAsia"/>
          <w:lang w:eastAsia="ko-KR"/>
        </w:rPr>
        <w:t xml:space="preserve">In the Digital Traffic Image Service, the VTS System processes the vessel's request received through the Shore SECOM </w:t>
      </w:r>
      <w:proofErr w:type="gramStart"/>
      <w:r>
        <w:rPr>
          <w:rFonts w:ascii="Malgun Gothic" w:eastAsia="Malgun Gothic" w:hAnsi="Malgun Gothic" w:cs="Malgun Gothic" w:hint="eastAsia"/>
          <w:lang w:eastAsia="ko-KR"/>
        </w:rPr>
        <w:t>Service, and</w:t>
      </w:r>
      <w:proofErr w:type="gramEnd"/>
      <w:r>
        <w:rPr>
          <w:rFonts w:ascii="Malgun Gothic" w:eastAsia="Malgun Gothic" w:hAnsi="Malgun Gothic" w:cs="Malgun Gothic" w:hint="eastAsia"/>
          <w:lang w:eastAsia="ko-KR"/>
        </w:rPr>
        <w:t xml:space="preserve"> generates or extracts the traffic image information to be provided to that vessel based on the traffic information held by the VTS.</w:t>
      </w:r>
    </w:p>
    <w:p w14:paraId="215962AD" w14:textId="53D77FD0" w:rsidR="00F60DC7" w:rsidRDefault="00F60DC7" w:rsidP="00F60DC7">
      <w:pPr>
        <w:pStyle w:val="BodyText"/>
        <w:rPr>
          <w:lang w:eastAsia="ko-KR"/>
        </w:rPr>
      </w:pPr>
      <w:r>
        <w:rPr>
          <w:rFonts w:ascii="Malgun Gothic" w:eastAsia="Malgun Gothic" w:hAnsi="Malgun Gothic" w:cs="Malgun Gothic" w:hint="eastAsia"/>
          <w:lang w:eastAsia="ko-KR"/>
        </w:rPr>
        <w:t>The generated service result is delivered to the Shore SECOM Service and transmitted to the ship side through SECOM.</w:t>
      </w:r>
    </w:p>
    <w:p w14:paraId="7D2B47A8" w14:textId="28DBE3E9" w:rsidR="00F60DC7" w:rsidRDefault="00F60DC7" w:rsidP="00F60DC7">
      <w:pPr>
        <w:pStyle w:val="Heading4"/>
      </w:pPr>
      <w:r>
        <w:t>VTS</w:t>
      </w:r>
      <w:r>
        <w:rPr>
          <w:rFonts w:ascii="Malgun Gothic" w:eastAsia="Malgun Gothic" w:hAnsi="Malgun Gothic" w:cs="Malgun Gothic" w:hint="eastAsia"/>
          <w:lang w:eastAsia="ko-KR"/>
        </w:rPr>
        <w:t>O</w:t>
      </w:r>
    </w:p>
    <w:p w14:paraId="0068FCCF" w14:textId="0A2F1625" w:rsidR="00F60DC7" w:rsidRPr="00F60DC7" w:rsidRDefault="00F60DC7" w:rsidP="00F60DC7">
      <w:pPr>
        <w:pStyle w:val="BodyText"/>
        <w:rPr>
          <w:lang w:eastAsia="ko-KR"/>
        </w:rPr>
      </w:pPr>
      <w:r>
        <w:rPr>
          <w:lang w:eastAsia="ko-KR"/>
        </w:rPr>
        <w:t>The VTSO is the shore-side Operational User that provides digital VTS services.</w:t>
      </w:r>
    </w:p>
    <w:p w14:paraId="56B73F94" w14:textId="530CD680" w:rsidR="00F60DC7" w:rsidRDefault="00F60DC7" w:rsidP="00F60DC7">
      <w:pPr>
        <w:pStyle w:val="BodyText"/>
        <w:rPr>
          <w:rFonts w:eastAsia="Malgun Gothic"/>
          <w:lang w:eastAsia="ko-KR"/>
        </w:rPr>
      </w:pPr>
      <w:r>
        <w:rPr>
          <w:lang w:eastAsia="ko-KR"/>
        </w:rPr>
        <w:t>The VTSO monitors vessel traffic within its area of responsibility and provides digital VTS services using the VTS System. Depending on the nature of the service, the VTSO determines whether to provide the service or checks the service results, and, if necessary, can input or modify the information to be provided to the vessel through the VTS System.</w:t>
      </w:r>
    </w:p>
    <w:p w14:paraId="4F0EFB51" w14:textId="04EE3838" w:rsidR="00F60DC7" w:rsidRDefault="00F60DC7" w:rsidP="00F60DC7">
      <w:pPr>
        <w:rPr>
          <w:lang w:eastAsia="ko-KR"/>
        </w:rPr>
      </w:pPr>
    </w:p>
    <w:p w14:paraId="0CCC1F88" w14:textId="13F12410" w:rsidR="00F60DC7" w:rsidRDefault="00F60DC7" w:rsidP="00F60DC7">
      <w:pPr>
        <w:pStyle w:val="Heading3"/>
      </w:pPr>
      <w:r>
        <w:rPr>
          <w:rFonts w:ascii="Malgun Gothic" w:eastAsia="Malgun Gothic" w:hAnsi="Malgun Gothic" w:cs="Malgun Gothic" w:hint="eastAsia"/>
        </w:rPr>
        <w:t>Relationships among Users</w:t>
      </w:r>
    </w:p>
    <w:p w14:paraId="0DE2545D" w14:textId="77777777" w:rsidR="00F60DC7" w:rsidRDefault="00F60DC7" w:rsidP="00F60DC7">
      <w:pPr>
        <w:pStyle w:val="BodyText"/>
      </w:pPr>
      <w:r>
        <w:rPr>
          <w:rFonts w:ascii="Malgun Gothic" w:eastAsia="Malgun Gothic" w:hAnsi="Malgun Gothic" w:cs="Malgun Gothic" w:hint="eastAsia"/>
        </w:rPr>
        <w:t>In this use case, the relevant Users are organized into the following hierarchy.</w:t>
      </w:r>
    </w:p>
    <w:p w14:paraId="3ECB30DA" w14:textId="77777777" w:rsidR="00F60DC7" w:rsidRDefault="00F60DC7" w:rsidP="00F60DC7">
      <w:pPr>
        <w:pStyle w:val="BodyText"/>
      </w:pPr>
      <w:r>
        <w:rPr>
          <w:rStyle w:val="Strong"/>
          <w:rFonts w:ascii="Malgun Gothic" w:eastAsia="Malgun Gothic" w:hAnsi="Malgun Gothic" w:cs="Malgun Gothic" w:hint="eastAsia"/>
        </w:rPr>
        <w:t>Ship Side</w:t>
      </w:r>
    </w:p>
    <w:p w14:paraId="141DF676" w14:textId="77777777" w:rsidR="00F60DC7" w:rsidRDefault="00F60DC7" w:rsidP="00F60DC7">
      <w:pPr>
        <w:pStyle w:val="BodyText"/>
      </w:pPr>
      <w:r>
        <w:rPr>
          <w:rStyle w:val="Strong"/>
        </w:rPr>
        <w:t>Master ↔ Vessel System ↔ Vessel SECOM Service</w:t>
      </w:r>
    </w:p>
    <w:p w14:paraId="5C84C97C" w14:textId="77777777" w:rsidR="00F60DC7" w:rsidRDefault="00F60DC7" w:rsidP="00F60DC7">
      <w:pPr>
        <w:pStyle w:val="BodyText"/>
      </w:pPr>
      <w:r>
        <w:rPr>
          <w:rStyle w:val="Strong"/>
        </w:rPr>
        <w:t>↕ SECOM-based data exchange</w:t>
      </w:r>
    </w:p>
    <w:p w14:paraId="6D3271DC" w14:textId="77777777" w:rsidR="00F60DC7" w:rsidRDefault="00F60DC7" w:rsidP="00F60DC7">
      <w:pPr>
        <w:pStyle w:val="BodyText"/>
      </w:pPr>
      <w:r>
        <w:rPr>
          <w:rStyle w:val="Strong"/>
        </w:rPr>
        <w:t>Traffic Image SECOM Service ↔ VTS System ↔ VTS</w:t>
      </w:r>
    </w:p>
    <w:p w14:paraId="434700A1" w14:textId="77777777" w:rsidR="00F60DC7" w:rsidRDefault="00F60DC7" w:rsidP="00F60DC7">
      <w:pPr>
        <w:pStyle w:val="BodyText"/>
      </w:pPr>
      <w:r>
        <w:rPr>
          <w:rStyle w:val="Strong"/>
          <w:rFonts w:ascii="Malgun Gothic" w:eastAsia="Malgun Gothic" w:hAnsi="Malgun Gothic" w:cs="Malgun Gothic" w:hint="eastAsia"/>
        </w:rPr>
        <w:t>Shore Side</w:t>
      </w:r>
    </w:p>
    <w:p w14:paraId="15EFF622" w14:textId="3A7E8180" w:rsidR="00F60DC7" w:rsidRDefault="00F60DC7" w:rsidP="00F60DC7">
      <w:pPr>
        <w:pStyle w:val="BodyText"/>
        <w:rPr>
          <w:rFonts w:ascii="Malgun Gothic" w:eastAsia="Malgun Gothic" w:hAnsi="Malgun Gothic" w:cs="Malgun Gothic"/>
        </w:rPr>
      </w:pPr>
      <w:r>
        <w:rPr>
          <w:rFonts w:ascii="Malgun Gothic" w:eastAsia="Malgun Gothic" w:hAnsi="Malgun Gothic" w:cs="Malgun Gothic" w:hint="eastAsia"/>
        </w:rPr>
        <w:t>The roles of each User are distinguished as follows.</w:t>
      </w:r>
    </w:p>
    <w:tbl>
      <w:tblPr>
        <w:tblStyle w:val="TableGrid"/>
        <w:tblW w:w="10201" w:type="dxa"/>
        <w:tblLook w:val="04A0" w:firstRow="1" w:lastRow="0" w:firstColumn="1" w:lastColumn="0" w:noHBand="0" w:noVBand="1"/>
      </w:tblPr>
      <w:tblGrid>
        <w:gridCol w:w="1269"/>
        <w:gridCol w:w="2554"/>
        <w:gridCol w:w="6378"/>
      </w:tblGrid>
      <w:tr w:rsidR="008B6BCC" w14:paraId="7ED30581" w14:textId="77777777" w:rsidTr="008B6BCC">
        <w:trPr>
          <w:trHeight w:val="369"/>
        </w:trPr>
        <w:tc>
          <w:tcPr>
            <w:tcW w:w="1269" w:type="dxa"/>
          </w:tcPr>
          <w:p w14:paraId="6A46CD77" w14:textId="5E797D89" w:rsidR="008B6BCC" w:rsidRPr="008B6BCC" w:rsidRDefault="008B6BCC" w:rsidP="008B6BCC">
            <w:pPr>
              <w:pStyle w:val="BodyText"/>
              <w:rPr>
                <w:rFonts w:ascii="Malgun Gothic" w:eastAsia="Malgun Gothic" w:hAnsi="Malgun Gothic" w:cs="Malgun Gothic"/>
                <w:b/>
                <w:bCs/>
              </w:rPr>
            </w:pPr>
            <w:r>
              <w:rPr>
                <w:rFonts w:ascii="Malgun Gothic" w:eastAsia="Malgun Gothic" w:hAnsi="Malgun Gothic" w:cs="Malgun Gothic" w:hint="eastAsia"/>
                <w:b/>
                <w:bCs/>
              </w:rPr>
              <w:t>Category</w:t>
            </w:r>
          </w:p>
        </w:tc>
        <w:tc>
          <w:tcPr>
            <w:tcW w:w="2554" w:type="dxa"/>
          </w:tcPr>
          <w:p w14:paraId="39454D89" w14:textId="75D1D6D2" w:rsidR="008B6BCC" w:rsidRPr="008B6BCC" w:rsidRDefault="008B6BCC" w:rsidP="008B6BCC">
            <w:pPr>
              <w:pStyle w:val="BodyText"/>
              <w:rPr>
                <w:rFonts w:ascii="Malgun Gothic" w:eastAsia="Malgun Gothic" w:hAnsi="Malgun Gothic" w:cs="Malgun Gothic"/>
                <w:b/>
                <w:bCs/>
              </w:rPr>
            </w:pPr>
            <w:r w:rsidRPr="008B6BCC">
              <w:rPr>
                <w:rFonts w:ascii="Malgun Gothic" w:eastAsia="Malgun Gothic" w:hAnsi="Malgun Gothic" w:cs="Malgun Gothic"/>
                <w:b/>
                <w:bCs/>
              </w:rPr>
              <w:t>User</w:t>
            </w:r>
          </w:p>
        </w:tc>
        <w:tc>
          <w:tcPr>
            <w:tcW w:w="6378" w:type="dxa"/>
          </w:tcPr>
          <w:p w14:paraId="32BC59EF" w14:textId="0E2B1F44" w:rsidR="008B6BCC" w:rsidRPr="008B6BCC" w:rsidRDefault="008B6BCC" w:rsidP="008B6BCC">
            <w:pPr>
              <w:pStyle w:val="BodyText"/>
              <w:rPr>
                <w:rFonts w:ascii="Malgun Gothic" w:eastAsia="Malgun Gothic" w:hAnsi="Malgun Gothic" w:cs="Malgun Gothic"/>
                <w:b/>
                <w:bCs/>
              </w:rPr>
            </w:pPr>
            <w:r>
              <w:rPr>
                <w:rFonts w:ascii="Malgun Gothic" w:eastAsia="Malgun Gothic" w:hAnsi="Malgun Gothic" w:cs="Malgun Gothic" w:hint="eastAsia"/>
                <w:b/>
                <w:bCs/>
              </w:rPr>
              <w:t>Role</w:t>
            </w:r>
          </w:p>
        </w:tc>
      </w:tr>
      <w:tr w:rsidR="008B6BCC" w14:paraId="4EB618BB" w14:textId="77777777" w:rsidTr="008B6BCC">
        <w:trPr>
          <w:trHeight w:val="369"/>
        </w:trPr>
        <w:tc>
          <w:tcPr>
            <w:tcW w:w="1269" w:type="dxa"/>
          </w:tcPr>
          <w:p w14:paraId="00872459" w14:textId="396F6888" w:rsidR="008B6BCC" w:rsidRDefault="008B6BCC" w:rsidP="008B6BCC">
            <w:pPr>
              <w:pStyle w:val="BodyText"/>
            </w:pPr>
            <w:r>
              <w:rPr>
                <w:rFonts w:ascii="Malgun Gothic" w:eastAsia="Malgun Gothic" w:hAnsi="Malgun Gothic" w:cs="Malgun Gothic" w:hint="eastAsia"/>
              </w:rPr>
              <w:t>Ship</w:t>
            </w:r>
          </w:p>
        </w:tc>
        <w:tc>
          <w:tcPr>
            <w:tcW w:w="2554" w:type="dxa"/>
          </w:tcPr>
          <w:p w14:paraId="5B8A0ED2" w14:textId="0209FE01" w:rsidR="008B6BCC" w:rsidRDefault="008B6BCC" w:rsidP="008B6BCC">
            <w:pPr>
              <w:pStyle w:val="BodyText"/>
            </w:pPr>
            <w:r>
              <w:t>Master</w:t>
            </w:r>
          </w:p>
        </w:tc>
        <w:tc>
          <w:tcPr>
            <w:tcW w:w="6378" w:type="dxa"/>
          </w:tcPr>
          <w:p w14:paraId="5A6779BC" w14:textId="5462229C" w:rsidR="008B6BCC" w:rsidRPr="000E2FD9" w:rsidRDefault="008B6BCC" w:rsidP="008B6BCC">
            <w:pPr>
              <w:pStyle w:val="BodyText"/>
              <w:rPr>
                <w:lang w:val="en-GB"/>
              </w:rPr>
            </w:pPr>
            <w:r w:rsidRPr="000E2FD9">
              <w:rPr>
                <w:rFonts w:ascii="Malgun Gothic" w:eastAsia="Malgun Gothic" w:hAnsi="Malgun Gothic" w:cs="Malgun Gothic" w:hint="eastAsia"/>
                <w:lang w:val="en-GB" w:eastAsia="ko-KR"/>
              </w:rPr>
              <w:t>Determines service requests and checks/utilizes results</w:t>
            </w:r>
          </w:p>
        </w:tc>
      </w:tr>
      <w:tr w:rsidR="008B6BCC" w14:paraId="67467E41" w14:textId="77777777" w:rsidTr="008B6BCC">
        <w:trPr>
          <w:trHeight w:val="369"/>
        </w:trPr>
        <w:tc>
          <w:tcPr>
            <w:tcW w:w="1269" w:type="dxa"/>
          </w:tcPr>
          <w:p w14:paraId="351D335B" w14:textId="53D6A7FE" w:rsidR="008B6BCC" w:rsidRDefault="008B6BCC" w:rsidP="008B6BCC">
            <w:pPr>
              <w:pStyle w:val="BodyText"/>
            </w:pPr>
            <w:r>
              <w:rPr>
                <w:rFonts w:ascii="Malgun Gothic" w:eastAsia="Malgun Gothic" w:hAnsi="Malgun Gothic" w:cs="Malgun Gothic" w:hint="eastAsia"/>
              </w:rPr>
              <w:t>Ship</w:t>
            </w:r>
          </w:p>
        </w:tc>
        <w:tc>
          <w:tcPr>
            <w:tcW w:w="2554" w:type="dxa"/>
          </w:tcPr>
          <w:p w14:paraId="3C47FFED" w14:textId="6CF7ACA3" w:rsidR="008B6BCC" w:rsidRDefault="008B6BCC" w:rsidP="008B6BCC">
            <w:pPr>
              <w:pStyle w:val="BodyText"/>
            </w:pPr>
            <w:r>
              <w:t>Vessel System</w:t>
            </w:r>
          </w:p>
        </w:tc>
        <w:tc>
          <w:tcPr>
            <w:tcW w:w="6378" w:type="dxa"/>
          </w:tcPr>
          <w:p w14:paraId="31320715" w14:textId="74A6E299" w:rsidR="008B6BCC" w:rsidRDefault="008B6BCC" w:rsidP="008B6BCC">
            <w:pPr>
              <w:pStyle w:val="BodyText"/>
            </w:pPr>
            <w:r>
              <w:rPr>
                <w:rFonts w:ascii="Malgun Gothic" w:eastAsia="Malgun Gothic" w:hAnsi="Malgun Gothic" w:cs="Malgun Gothic" w:hint="eastAsia"/>
                <w:lang w:eastAsia="ko-KR"/>
              </w:rPr>
              <w:t>Generates and processes service request/response data</w:t>
            </w:r>
          </w:p>
        </w:tc>
      </w:tr>
      <w:tr w:rsidR="008B6BCC" w14:paraId="166F72FC" w14:textId="77777777" w:rsidTr="008B6BCC">
        <w:trPr>
          <w:trHeight w:val="369"/>
        </w:trPr>
        <w:tc>
          <w:tcPr>
            <w:tcW w:w="1269" w:type="dxa"/>
          </w:tcPr>
          <w:p w14:paraId="344536A1" w14:textId="414FEB50" w:rsidR="008B6BCC" w:rsidRDefault="008B6BCC" w:rsidP="008B6BCC">
            <w:pPr>
              <w:pStyle w:val="BodyText"/>
            </w:pPr>
            <w:r>
              <w:rPr>
                <w:rFonts w:ascii="Malgun Gothic" w:eastAsia="Malgun Gothic" w:hAnsi="Malgun Gothic" w:cs="Malgun Gothic" w:hint="eastAsia"/>
              </w:rPr>
              <w:t>Ship</w:t>
            </w:r>
          </w:p>
        </w:tc>
        <w:tc>
          <w:tcPr>
            <w:tcW w:w="2554" w:type="dxa"/>
          </w:tcPr>
          <w:p w14:paraId="5E4D957A" w14:textId="32032CE9" w:rsidR="008B6BCC" w:rsidRDefault="008B6BCC" w:rsidP="008B6BCC">
            <w:pPr>
              <w:pStyle w:val="BodyText"/>
            </w:pPr>
            <w:r>
              <w:t>Vessel SECOM Service</w:t>
            </w:r>
          </w:p>
        </w:tc>
        <w:tc>
          <w:tcPr>
            <w:tcW w:w="6378" w:type="dxa"/>
          </w:tcPr>
          <w:p w14:paraId="616C651A" w14:textId="3EDEC01C" w:rsidR="008B6BCC" w:rsidRPr="000E2FD9" w:rsidRDefault="008B6BCC" w:rsidP="008B6BCC">
            <w:pPr>
              <w:pStyle w:val="BodyText"/>
              <w:rPr>
                <w:lang w:val="en-GB"/>
              </w:rPr>
            </w:pPr>
            <w:r w:rsidRPr="000E2FD9">
              <w:rPr>
                <w:lang w:val="en-GB" w:eastAsia="ko-KR"/>
              </w:rPr>
              <w:t>SECOM-based data transmission/reception</w:t>
            </w:r>
          </w:p>
        </w:tc>
      </w:tr>
      <w:tr w:rsidR="008B6BCC" w14:paraId="6A73D4AA" w14:textId="77777777" w:rsidTr="008B6BCC">
        <w:trPr>
          <w:trHeight w:val="369"/>
        </w:trPr>
        <w:tc>
          <w:tcPr>
            <w:tcW w:w="1269" w:type="dxa"/>
          </w:tcPr>
          <w:p w14:paraId="115DABD7" w14:textId="027CC75F" w:rsidR="008B6BCC" w:rsidRDefault="008B6BCC" w:rsidP="008B6BCC">
            <w:pPr>
              <w:pStyle w:val="BodyText"/>
            </w:pPr>
            <w:r>
              <w:rPr>
                <w:rFonts w:ascii="Malgun Gothic" w:eastAsia="Malgun Gothic" w:hAnsi="Malgun Gothic" w:cs="Malgun Gothic" w:hint="eastAsia"/>
              </w:rPr>
              <w:t>Shore</w:t>
            </w:r>
          </w:p>
        </w:tc>
        <w:tc>
          <w:tcPr>
            <w:tcW w:w="2554" w:type="dxa"/>
          </w:tcPr>
          <w:p w14:paraId="519619CA" w14:textId="07F928C9" w:rsidR="008B6BCC" w:rsidRDefault="008B6BCC" w:rsidP="008B6BCC">
            <w:pPr>
              <w:pStyle w:val="BodyText"/>
            </w:pPr>
            <w:r>
              <w:rPr>
                <w:rFonts w:ascii="Malgun Gothic" w:eastAsia="Malgun Gothic" w:hAnsi="Malgun Gothic" w:cs="Malgun Gothic" w:hint="eastAsia"/>
                <w:lang w:eastAsia="ko-KR"/>
              </w:rPr>
              <w:t>Shore SECOM Service</w:t>
            </w:r>
          </w:p>
        </w:tc>
        <w:tc>
          <w:tcPr>
            <w:tcW w:w="6378" w:type="dxa"/>
          </w:tcPr>
          <w:p w14:paraId="06684D8D" w14:textId="2028B3C2" w:rsidR="008B6BCC" w:rsidRPr="000E2FD9" w:rsidRDefault="008B6BCC" w:rsidP="008B6BCC">
            <w:pPr>
              <w:pStyle w:val="BodyText"/>
              <w:rPr>
                <w:lang w:val="en-GB"/>
              </w:rPr>
            </w:pPr>
            <w:r w:rsidRPr="000E2FD9">
              <w:rPr>
                <w:rFonts w:ascii="Malgun Gothic" w:eastAsia="Malgun Gothic" w:hAnsi="Malgun Gothic" w:cs="Malgun Gothic" w:hint="eastAsia"/>
                <w:lang w:val="en-GB" w:eastAsia="ko-KR"/>
              </w:rPr>
              <w:t xml:space="preserve">SECOM data exchange for the </w:t>
            </w:r>
            <w:r w:rsidR="006D71D4" w:rsidRPr="000E2FD9">
              <w:rPr>
                <w:rFonts w:ascii="Malgun Gothic" w:eastAsia="Malgun Gothic" w:hAnsi="Malgun Gothic" w:cs="Malgun Gothic" w:hint="eastAsia"/>
                <w:lang w:val="en-GB" w:eastAsia="ko-KR"/>
              </w:rPr>
              <w:t>VTS System</w:t>
            </w:r>
          </w:p>
        </w:tc>
      </w:tr>
      <w:tr w:rsidR="008B6BCC" w14:paraId="12FDBA07" w14:textId="77777777" w:rsidTr="008B6BCC">
        <w:trPr>
          <w:trHeight w:val="369"/>
        </w:trPr>
        <w:tc>
          <w:tcPr>
            <w:tcW w:w="1269" w:type="dxa"/>
          </w:tcPr>
          <w:p w14:paraId="3ADFAC4E" w14:textId="5FFD3A14" w:rsidR="008B6BCC" w:rsidRDefault="008B6BCC" w:rsidP="008B6BCC">
            <w:pPr>
              <w:pStyle w:val="BodyText"/>
            </w:pPr>
            <w:r>
              <w:rPr>
                <w:rFonts w:ascii="Malgun Gothic" w:eastAsia="Malgun Gothic" w:hAnsi="Malgun Gothic" w:cs="Malgun Gothic" w:hint="eastAsia"/>
              </w:rPr>
              <w:t>Shore</w:t>
            </w:r>
          </w:p>
        </w:tc>
        <w:tc>
          <w:tcPr>
            <w:tcW w:w="2554" w:type="dxa"/>
          </w:tcPr>
          <w:p w14:paraId="31E1F52B" w14:textId="10AA05A2" w:rsidR="008B6BCC" w:rsidRDefault="008B6BCC" w:rsidP="008B6BCC">
            <w:pPr>
              <w:pStyle w:val="BodyText"/>
            </w:pPr>
            <w:r>
              <w:t>VTS System</w:t>
            </w:r>
          </w:p>
        </w:tc>
        <w:tc>
          <w:tcPr>
            <w:tcW w:w="6378" w:type="dxa"/>
          </w:tcPr>
          <w:p w14:paraId="44873B60" w14:textId="65A6CEB2" w:rsidR="008B6BCC" w:rsidRDefault="008B6BCC" w:rsidP="008B6BCC">
            <w:pPr>
              <w:pStyle w:val="BodyText"/>
            </w:pPr>
            <w:r>
              <w:rPr>
                <w:rFonts w:ascii="Malgun Gothic" w:eastAsia="Malgun Gothic" w:hAnsi="Malgun Gothic" w:cs="Malgun Gothic" w:hint="eastAsia"/>
                <w:lang w:eastAsia="ko-KR"/>
              </w:rPr>
              <w:t>Processes service requests and generates/provides traffic image information</w:t>
            </w:r>
          </w:p>
        </w:tc>
      </w:tr>
      <w:tr w:rsidR="008B6BCC" w14:paraId="1DE4CFA8" w14:textId="77777777" w:rsidTr="008B6BCC">
        <w:trPr>
          <w:trHeight w:val="378"/>
        </w:trPr>
        <w:tc>
          <w:tcPr>
            <w:tcW w:w="1269" w:type="dxa"/>
          </w:tcPr>
          <w:p w14:paraId="2AD66474" w14:textId="4B54815E" w:rsidR="008B6BCC" w:rsidRDefault="008B6BCC" w:rsidP="008B6BCC">
            <w:pPr>
              <w:pStyle w:val="BodyText"/>
            </w:pPr>
            <w:r>
              <w:rPr>
                <w:rFonts w:ascii="Malgun Gothic" w:eastAsia="Malgun Gothic" w:hAnsi="Malgun Gothic" w:cs="Malgun Gothic" w:hint="eastAsia"/>
              </w:rPr>
              <w:lastRenderedPageBreak/>
              <w:t>Shore</w:t>
            </w:r>
          </w:p>
        </w:tc>
        <w:tc>
          <w:tcPr>
            <w:tcW w:w="2554" w:type="dxa"/>
          </w:tcPr>
          <w:p w14:paraId="7DD87BAC" w14:textId="03F3D2E9" w:rsidR="008B6BCC" w:rsidRDefault="008B6BCC" w:rsidP="008B6BCC">
            <w:pPr>
              <w:pStyle w:val="BodyText"/>
            </w:pPr>
            <w:r>
              <w:t>VTS</w:t>
            </w:r>
            <w:r>
              <w:rPr>
                <w:rFonts w:eastAsia="Malgun Gothic" w:hint="eastAsia"/>
                <w:lang w:eastAsia="ko-KR"/>
              </w:rPr>
              <w:t>O</w:t>
            </w:r>
          </w:p>
        </w:tc>
        <w:tc>
          <w:tcPr>
            <w:tcW w:w="6378" w:type="dxa"/>
          </w:tcPr>
          <w:p w14:paraId="750D64E6" w14:textId="3BEEED5E" w:rsidR="008B6BCC" w:rsidRPr="000E2FD9" w:rsidRDefault="008B6BCC" w:rsidP="008B6BCC">
            <w:pPr>
              <w:pStyle w:val="BodyText"/>
              <w:rPr>
                <w:lang w:val="en-GB"/>
              </w:rPr>
            </w:pPr>
            <w:r w:rsidRPr="000E2FD9">
              <w:rPr>
                <w:rFonts w:ascii="Malgun Gothic" w:eastAsia="Malgun Gothic" w:hAnsi="Malgun Gothic" w:cs="Malgun Gothic" w:hint="eastAsia"/>
                <w:lang w:val="en-GB" w:eastAsia="ko-KR"/>
              </w:rPr>
              <w:t>Provides services and performs traffic monitoring and control duties</w:t>
            </w:r>
          </w:p>
        </w:tc>
      </w:tr>
    </w:tbl>
    <w:p w14:paraId="223ACE1D" w14:textId="77777777" w:rsidR="00B0317E" w:rsidRDefault="00B0317E" w:rsidP="00F60DC7">
      <w:pPr>
        <w:pStyle w:val="BodyText"/>
      </w:pPr>
    </w:p>
    <w:p w14:paraId="1F6BD5B5" w14:textId="77777777" w:rsidR="00F60DC7" w:rsidRDefault="00F60DC7" w:rsidP="00F60DC7">
      <w:pPr>
        <w:pStyle w:val="BodyText"/>
        <w:rPr>
          <w:lang w:eastAsia="ko-KR"/>
        </w:rPr>
      </w:pPr>
      <w:r>
        <w:rPr>
          <w:rFonts w:ascii="Malgun Gothic" w:eastAsia="Malgun Gothic" w:hAnsi="Malgun Gothic" w:cs="Malgun Gothic" w:hint="eastAsia"/>
          <w:lang w:eastAsia="ko-KR"/>
        </w:rPr>
        <w:t>Applying this User definition makes it possible to express the use cases of digital VTS services by distinguishing between operational interaction and technical data exchange procedures.</w:t>
      </w:r>
    </w:p>
    <w:p w14:paraId="06F23CC6" w14:textId="77777777" w:rsidR="00F60DC7" w:rsidRDefault="00F60DC7" w:rsidP="00F60DC7">
      <w:pPr>
        <w:pStyle w:val="BodyText"/>
      </w:pPr>
      <w:r>
        <w:rPr>
          <w:rFonts w:ascii="Malgun Gothic" w:eastAsia="Malgun Gothic" w:hAnsi="Malgun Gothic" w:cs="Malgun Gothic" w:hint="eastAsia"/>
        </w:rPr>
        <w:t>For example, the overall flow for a Digital Traffic Image Service request can be defined as follows.</w:t>
      </w:r>
    </w:p>
    <w:p w14:paraId="23292EB1" w14:textId="77777777" w:rsidR="00F60DC7" w:rsidRDefault="00F60DC7" w:rsidP="00F60DC7">
      <w:pPr>
        <w:pStyle w:val="BodyText"/>
        <w:rPr>
          <w:rStyle w:val="Strong"/>
          <w:rFonts w:ascii="Malgun Gothic" w:eastAsia="Malgun Gothic" w:hAnsi="Malgun Gothic" w:cs="Malgun Gothic"/>
          <w:b w:val="0"/>
          <w:bCs w:val="0"/>
          <w:lang w:eastAsia="ko-KR"/>
        </w:rPr>
      </w:pPr>
      <w:r>
        <w:rPr>
          <w:rStyle w:val="Strong"/>
          <w:b w:val="0"/>
          <w:bCs w:val="0"/>
        </w:rPr>
        <w:t>The Master determines the service request</w:t>
      </w:r>
    </w:p>
    <w:p w14:paraId="2D805459" w14:textId="77777777" w:rsidR="00F60DC7" w:rsidRDefault="00F60DC7" w:rsidP="008B6BCC">
      <w:pPr>
        <w:pStyle w:val="BodyText"/>
        <w:ind w:firstLine="720"/>
        <w:rPr>
          <w:rStyle w:val="Strong"/>
          <w:rFonts w:ascii="Malgun Gothic" w:eastAsia="Malgun Gothic" w:hAnsi="Malgun Gothic" w:cs="Malgun Gothic"/>
          <w:b w:val="0"/>
          <w:bCs w:val="0"/>
          <w:lang w:eastAsia="ko-KR"/>
        </w:rPr>
      </w:pPr>
      <w:r>
        <w:rPr>
          <w:rStyle w:val="Strong"/>
          <w:b w:val="0"/>
          <w:bCs w:val="0"/>
        </w:rPr>
        <w:t>→ The Vessel System generates the request message</w:t>
      </w:r>
    </w:p>
    <w:p w14:paraId="02BD051B" w14:textId="77777777" w:rsidR="00F60DC7" w:rsidRDefault="00F60DC7" w:rsidP="008B6BCC">
      <w:pPr>
        <w:pStyle w:val="BodyText"/>
        <w:ind w:firstLine="720"/>
        <w:rPr>
          <w:rStyle w:val="Strong"/>
          <w:rFonts w:ascii="Malgun Gothic" w:eastAsia="Malgun Gothic" w:hAnsi="Malgun Gothic" w:cs="Malgun Gothic"/>
          <w:b w:val="0"/>
          <w:bCs w:val="0"/>
          <w:lang w:eastAsia="ko-KR"/>
        </w:rPr>
      </w:pPr>
      <w:r>
        <w:rPr>
          <w:rStyle w:val="Strong"/>
          <w:b w:val="0"/>
          <w:bCs w:val="0"/>
        </w:rPr>
        <w:t>→ The Vessel SECOM Service transmits the request data</w:t>
      </w:r>
    </w:p>
    <w:p w14:paraId="75BBF3F7" w14:textId="77777777" w:rsidR="00F60DC7" w:rsidRDefault="00F60DC7" w:rsidP="008B6BCC">
      <w:pPr>
        <w:pStyle w:val="BodyText"/>
        <w:ind w:firstLine="720"/>
        <w:rPr>
          <w:rStyle w:val="Strong"/>
          <w:rFonts w:ascii="Malgun Gothic" w:eastAsia="Malgun Gothic" w:hAnsi="Malgun Gothic" w:cs="Malgun Gothic"/>
          <w:b w:val="0"/>
          <w:bCs w:val="0"/>
          <w:lang w:eastAsia="ko-KR"/>
        </w:rPr>
      </w:pPr>
      <w:r>
        <w:rPr>
          <w:rStyle w:val="Strong"/>
          <w:b w:val="0"/>
          <w:bCs w:val="0"/>
        </w:rPr>
        <w:t>→ The Traffic Image SECOM Service receives the request</w:t>
      </w:r>
    </w:p>
    <w:p w14:paraId="109F35F2" w14:textId="77777777" w:rsidR="00F60DC7" w:rsidRDefault="00F60DC7" w:rsidP="008B6BCC">
      <w:pPr>
        <w:pStyle w:val="BodyText"/>
        <w:ind w:firstLine="720"/>
        <w:rPr>
          <w:rStyle w:val="Strong"/>
          <w:rFonts w:ascii="Malgun Gothic" w:eastAsia="Malgun Gothic" w:hAnsi="Malgun Gothic" w:cs="Malgun Gothic"/>
          <w:b w:val="0"/>
          <w:bCs w:val="0"/>
          <w:lang w:eastAsia="ko-KR"/>
        </w:rPr>
      </w:pPr>
      <w:r>
        <w:rPr>
          <w:rStyle w:val="Strong"/>
          <w:b w:val="0"/>
          <w:bCs w:val="0"/>
        </w:rPr>
        <w:t>→ The VTS System processes the request and generates traffic image information</w:t>
      </w:r>
    </w:p>
    <w:p w14:paraId="638389A2" w14:textId="55D491D3" w:rsidR="00F60DC7" w:rsidRDefault="008B6BCC" w:rsidP="008B6BCC">
      <w:pPr>
        <w:pStyle w:val="BodyText"/>
        <w:ind w:firstLine="720"/>
        <w:rPr>
          <w:rStyle w:val="Strong"/>
          <w:rFonts w:ascii="Malgun Gothic" w:eastAsia="Malgun Gothic" w:hAnsi="Malgun Gothic" w:cs="Malgun Gothic"/>
          <w:b w:val="0"/>
          <w:bCs w:val="0"/>
          <w:lang w:eastAsia="ko-KR"/>
        </w:rPr>
      </w:pPr>
      <w:r>
        <w:rPr>
          <w:rStyle w:val="Strong"/>
          <w:b w:val="0"/>
          <w:bCs w:val="0"/>
        </w:rPr>
        <w:t>→</w:t>
      </w:r>
      <w:r w:rsidR="00F60DC7">
        <w:rPr>
          <w:rStyle w:val="Strong"/>
          <w:rFonts w:ascii="Malgun Gothic" w:eastAsia="Malgun Gothic" w:hAnsi="Malgun Gothic" w:cs="Malgun Gothic" w:hint="eastAsia"/>
          <w:b w:val="0"/>
          <w:bCs w:val="0"/>
          <w:lang w:eastAsia="ko-KR"/>
        </w:rPr>
        <w:t xml:space="preserve"> The Shore SECOM Service transmits the service result</w:t>
      </w:r>
    </w:p>
    <w:p w14:paraId="79B1BDF2" w14:textId="183E79F7" w:rsidR="00F60DC7" w:rsidRDefault="00F60DC7" w:rsidP="008B6BCC">
      <w:pPr>
        <w:pStyle w:val="BodyText"/>
        <w:ind w:firstLine="720"/>
        <w:rPr>
          <w:rStyle w:val="Strong"/>
          <w:rFonts w:ascii="Malgun Gothic" w:eastAsia="Malgun Gothic" w:hAnsi="Malgun Gothic" w:cs="Malgun Gothic"/>
          <w:b w:val="0"/>
          <w:bCs w:val="0"/>
          <w:lang w:eastAsia="ko-KR"/>
        </w:rPr>
      </w:pPr>
      <w:r>
        <w:rPr>
          <w:rStyle w:val="Strong"/>
          <w:b w:val="0"/>
          <w:bCs w:val="0"/>
        </w:rPr>
        <w:t>→ The Vessel SECOM Service receives the result</w:t>
      </w:r>
    </w:p>
    <w:p w14:paraId="6D66262B" w14:textId="39ED32FA" w:rsidR="00F60DC7" w:rsidRDefault="00F60DC7" w:rsidP="008B6BCC">
      <w:pPr>
        <w:pStyle w:val="BodyText"/>
        <w:ind w:firstLine="720"/>
        <w:rPr>
          <w:rStyle w:val="Strong"/>
          <w:rFonts w:ascii="Malgun Gothic" w:eastAsia="Malgun Gothic" w:hAnsi="Malgun Gothic" w:cs="Malgun Gothic"/>
          <w:b w:val="0"/>
          <w:bCs w:val="0"/>
          <w:lang w:eastAsia="ko-KR"/>
        </w:rPr>
      </w:pPr>
      <w:r>
        <w:rPr>
          <w:rStyle w:val="Strong"/>
          <w:b w:val="0"/>
          <w:bCs w:val="0"/>
        </w:rPr>
        <w:t>→ The Vessel System processes the result</w:t>
      </w:r>
    </w:p>
    <w:p w14:paraId="16123E5D" w14:textId="0923F4DE" w:rsidR="00F60DC7" w:rsidRPr="00F60DC7" w:rsidRDefault="00F60DC7" w:rsidP="008B6BCC">
      <w:pPr>
        <w:pStyle w:val="BodyText"/>
        <w:ind w:firstLine="720"/>
        <w:rPr>
          <w:lang w:eastAsia="ko-KR"/>
        </w:rPr>
      </w:pPr>
      <w:r>
        <w:rPr>
          <w:lang w:eastAsia="ko-KR"/>
        </w:rPr>
        <w:t>→ The Master checks and utilizes the traffic image information</w:t>
      </w:r>
    </w:p>
    <w:p w14:paraId="54EF45BC" w14:textId="77777777" w:rsidR="00F60DC7" w:rsidRPr="00F60DC7" w:rsidRDefault="00F60DC7" w:rsidP="00F60DC7">
      <w:pPr>
        <w:pStyle w:val="BodyText"/>
      </w:pPr>
      <w:r>
        <w:rPr>
          <w:rFonts w:ascii="Malgun Gothic" w:eastAsia="Malgun Gothic" w:hAnsi="Malgun Gothic" w:cs="Malgun Gothic" w:hint="eastAsia"/>
        </w:rPr>
        <w:t xml:space="preserve">This distinction clarifies the relationship between the operational procedures of digital VTS services and the SECOM-based communication </w:t>
      </w:r>
      <w:proofErr w:type="gramStart"/>
      <w:r>
        <w:rPr>
          <w:rFonts w:ascii="Malgun Gothic" w:eastAsia="Malgun Gothic" w:hAnsi="Malgun Gothic" w:cs="Malgun Gothic" w:hint="eastAsia"/>
        </w:rPr>
        <w:t>procedures, and</w:t>
      </w:r>
      <w:proofErr w:type="gramEnd"/>
      <w:r>
        <w:rPr>
          <w:rFonts w:ascii="Malgun Gothic" w:eastAsia="Malgun Gothic" w:hAnsi="Malgun Gothic" w:cs="Malgun Gothic" w:hint="eastAsia"/>
        </w:rPr>
        <w:t xml:space="preserve"> can be used as a common reference for defining detailed use cases and sequences for each service going forward.</w:t>
      </w:r>
    </w:p>
    <w:p w14:paraId="40C0950F" w14:textId="77777777" w:rsidR="00F60DC7" w:rsidRPr="00F60DC7" w:rsidRDefault="00F60DC7" w:rsidP="00F60DC7">
      <w:pPr>
        <w:pStyle w:val="BodyText"/>
        <w:rPr>
          <w:rFonts w:eastAsia="Malgun Gothic"/>
          <w:lang w:eastAsia="ko-KR"/>
        </w:rPr>
      </w:pPr>
    </w:p>
    <w:p w14:paraId="7A8D2F27" w14:textId="77777777" w:rsidR="00A446C9" w:rsidRPr="007A395D" w:rsidRDefault="00A446C9" w:rsidP="00605E43">
      <w:pPr>
        <w:pStyle w:val="Heading1"/>
      </w:pPr>
      <w:r>
        <w:t>Action requested of the Committee</w:t>
      </w:r>
    </w:p>
    <w:p w14:paraId="10DC5D6B" w14:textId="7ACB20FB" w:rsidR="004D1D85" w:rsidRPr="007A395D" w:rsidRDefault="00FD7AEC" w:rsidP="00FD7AEC">
      <w:pPr>
        <w:pStyle w:val="BodyText"/>
        <w:sectPr w:rsidR="004D1D85" w:rsidRPr="007A395D" w:rsidSect="00C02DDD">
          <w:headerReference w:type="default" r:id="rId11"/>
          <w:footerReference w:type="default" r:id="rId12"/>
          <w:headerReference w:type="first" r:id="rId13"/>
          <w:footerReference w:type="first" r:id="rId14"/>
          <w:pgSz w:w="11906" w:h="16838"/>
          <w:pgMar w:top="1733" w:right="794" w:bottom="567" w:left="907" w:header="564" w:footer="611" w:gutter="0"/>
          <w:cols w:space="708"/>
          <w:titlePg/>
          <w:docGrid w:linePitch="360"/>
        </w:sectPr>
      </w:pPr>
      <w:r>
        <w:rPr>
          <w:lang w:val="en-US" w:eastAsia="zh-CN"/>
        </w:rPr>
        <w:t>The Committee is requested to consider the contents of this document and take appropriate action.</w:t>
      </w:r>
    </w:p>
    <w:p w14:paraId="70F8912F" w14:textId="5509F66F" w:rsidR="000005D3" w:rsidRPr="007A395D" w:rsidRDefault="00AC7C31" w:rsidP="00605E43">
      <w:pPr>
        <w:pStyle w:val="Annex"/>
      </w:pPr>
      <w:r>
        <w:rPr>
          <w:rFonts w:ascii="Malgun Gothic" w:eastAsia="Malgun Gothic" w:hAnsi="Malgun Gothic" w:cs="Malgun Gothic" w:hint="eastAsia"/>
          <w:lang w:eastAsia="ko-KR"/>
        </w:rPr>
        <w:lastRenderedPageBreak/>
        <w:t>Use CASE of DIGITAL TRAFFIC IMAGE SERVICE</w:t>
      </w:r>
    </w:p>
    <w:p w14:paraId="0AE6A493" w14:textId="33BBA2C2" w:rsidR="000005D3" w:rsidRPr="007A395D" w:rsidRDefault="00AC7C31" w:rsidP="001241C8">
      <w:pPr>
        <w:pStyle w:val="AnnexHead2"/>
      </w:pPr>
      <w:r>
        <w:rPr>
          <w:rFonts w:eastAsia="Malgun Gothic" w:hint="eastAsia"/>
          <w:lang w:eastAsia="ko-KR"/>
        </w:rPr>
        <w:t xml:space="preserve">USE CASE 1 - </w:t>
      </w:r>
      <w:r>
        <w:rPr>
          <w:rFonts w:eastAsia="Malgun Gothic"/>
          <w:lang w:eastAsia="ko-KR"/>
        </w:rPr>
        <w:t>VTS sends traffic image information to vessel</w:t>
      </w:r>
    </w:p>
    <w:p w14:paraId="1C48AB57" w14:textId="1AFEF332" w:rsidR="00AC7C31" w:rsidRDefault="00AC7C31" w:rsidP="00AC7C31">
      <w:pPr>
        <w:pStyle w:val="AnnexHead3"/>
        <w:rPr>
          <w:rFonts w:eastAsia="Malgun Gothic"/>
          <w:lang w:eastAsia="ko-KR"/>
        </w:rPr>
      </w:pPr>
      <w:r>
        <w:rPr>
          <w:rFonts w:eastAsia="Malgun Gothic" w:hint="eastAsia"/>
          <w:lang w:eastAsia="ko-KR"/>
        </w:rPr>
        <w:t>SEQUENCE</w:t>
      </w:r>
    </w:p>
    <w:p w14:paraId="45D87D9D" w14:textId="54114256" w:rsidR="00F60DC7" w:rsidRDefault="00F60DC7" w:rsidP="00F60DC7">
      <w:pPr>
        <w:pStyle w:val="BodyText"/>
        <w:rPr>
          <w:lang w:eastAsia="zh-CN"/>
        </w:rPr>
      </w:pPr>
      <w:r>
        <w:rPr>
          <w:rFonts w:eastAsia="Calibri"/>
          <w:u w:val="single"/>
          <w:lang w:eastAsia="ko-KR"/>
        </w:rPr>
        <w:t>Description: A case where the VTS transmits traffic image information to a vessel.</w:t>
      </w:r>
    </w:p>
    <w:p w14:paraId="2AE796C9" w14:textId="75259F12" w:rsidR="00F60DC7" w:rsidRDefault="00F60DC7" w:rsidP="00F60DC7">
      <w:pPr>
        <w:pStyle w:val="BodyText"/>
        <w:rPr>
          <w:rFonts w:eastAsia="Malgun Gothic"/>
          <w:color w:val="000000" w:themeColor="text1"/>
          <w:u w:val="single"/>
          <w:lang w:eastAsia="ko-KR"/>
        </w:rPr>
      </w:pPr>
      <w:r>
        <w:rPr>
          <w:rFonts w:hint="eastAsia"/>
          <w:lang w:eastAsia="zh-CN"/>
        </w:rPr>
        <w:tab/>
      </w:r>
    </w:p>
    <w:p w14:paraId="4B3BEFCE" w14:textId="2CF0BF4C" w:rsidR="00F60DC7" w:rsidRPr="00B97D51" w:rsidRDefault="00F60DC7" w:rsidP="00F60DC7">
      <w:pPr>
        <w:pStyle w:val="BodyText"/>
        <w:rPr>
          <w:rFonts w:eastAsia="Calibri"/>
          <w:u w:val="single"/>
          <w:lang w:eastAsia="ko-KR"/>
        </w:rPr>
      </w:pPr>
      <w:r>
        <w:rPr>
          <w:rFonts w:eastAsia="Calibri"/>
          <w:color w:val="000000" w:themeColor="text1"/>
          <w:u w:val="single"/>
          <w:lang w:eastAsia="ko-KR"/>
        </w:rPr>
        <w:t>Typical sequence:</w:t>
      </w:r>
    </w:p>
    <w:p w14:paraId="0C828D1F" w14:textId="77777777" w:rsidR="00F60DC7" w:rsidRPr="00F60DC7" w:rsidRDefault="00F60DC7" w:rsidP="00F60DC7">
      <w:pPr>
        <w:pStyle w:val="ListParagraph"/>
        <w:rPr>
          <w:rFonts w:cstheme="minorHAnsi"/>
          <w:sz w:val="22"/>
          <w:szCs w:val="28"/>
          <w:lang w:val="en-US" w:eastAsia="zh-CN"/>
        </w:rPr>
      </w:pPr>
      <w:r>
        <w:rPr>
          <w:rFonts w:cstheme="minorHAnsi"/>
          <w:sz w:val="22"/>
          <w:szCs w:val="28"/>
          <w:lang w:val="en-US" w:eastAsia="zh-CN"/>
        </w:rPr>
        <w:t>1. A vessel navigating far from the VTS area requests the Digital Traffic Image Service from the VTS</w:t>
      </w:r>
    </w:p>
    <w:p w14:paraId="076CA0BA" w14:textId="77777777" w:rsidR="00F60DC7" w:rsidRPr="00F60DC7" w:rsidRDefault="00F60DC7" w:rsidP="00F60DC7">
      <w:pPr>
        <w:pStyle w:val="ListParagraph"/>
        <w:rPr>
          <w:rFonts w:cstheme="minorHAnsi"/>
          <w:sz w:val="22"/>
          <w:szCs w:val="28"/>
          <w:lang w:val="en-US" w:eastAsia="zh-CN"/>
        </w:rPr>
      </w:pPr>
      <w:r>
        <w:rPr>
          <w:rFonts w:cstheme="minorHAnsi"/>
          <w:sz w:val="22"/>
          <w:szCs w:val="28"/>
          <w:lang w:val="en-US" w:eastAsia="zh-CN"/>
        </w:rPr>
        <w:t>2. The VTS provides the traffic image (of the whole or a part of the area) to the vessel</w:t>
      </w:r>
    </w:p>
    <w:p w14:paraId="1C5860D0" w14:textId="6D5EB777" w:rsidR="00F60DC7" w:rsidRPr="00F60DC7" w:rsidRDefault="00F60DC7" w:rsidP="00F60DC7">
      <w:pPr>
        <w:pStyle w:val="ListParagraph"/>
        <w:rPr>
          <w:rFonts w:cstheme="minorHAnsi"/>
          <w:sz w:val="22"/>
          <w:szCs w:val="28"/>
          <w:lang w:val="en-US" w:eastAsia="ko-KR"/>
        </w:rPr>
      </w:pPr>
      <w:r>
        <w:rPr>
          <w:rFonts w:cstheme="minorHAnsi"/>
          <w:sz w:val="22"/>
          <w:szCs w:val="28"/>
          <w:lang w:val="en-US" w:eastAsia="zh-CN"/>
        </w:rPr>
        <w:t>3. The vessel confirms receipt of the traffic image (of the whole or a part of the area) information</w:t>
      </w:r>
    </w:p>
    <w:p w14:paraId="4C940FBB" w14:textId="77777777" w:rsidR="00F60DC7" w:rsidRPr="00F60DC7" w:rsidRDefault="00F60DC7" w:rsidP="00F60DC7">
      <w:pPr>
        <w:pStyle w:val="ListParagraph"/>
        <w:rPr>
          <w:rFonts w:eastAsia="Malgun Gothic"/>
          <w:lang w:val="en-US" w:eastAsia="ko-KR"/>
        </w:rPr>
      </w:pPr>
    </w:p>
    <w:p w14:paraId="1FC4E7A9" w14:textId="28C7F7DE" w:rsidR="004D1D85" w:rsidRPr="00AC7C31" w:rsidRDefault="00AC7C31" w:rsidP="00AC7C31">
      <w:pPr>
        <w:pStyle w:val="AnnexHead3"/>
      </w:pPr>
      <w:r>
        <w:rPr>
          <w:rFonts w:hint="eastAsia"/>
        </w:rPr>
        <w:t>SEQUENCE DIAGRAM</w:t>
      </w:r>
    </w:p>
    <w:p w14:paraId="5FF80F9D" w14:textId="4D3D7B77" w:rsidR="004D1D85" w:rsidRPr="007A395D" w:rsidRDefault="004D1D85" w:rsidP="004D1D85">
      <w:pPr>
        <w:pStyle w:val="BodyText"/>
        <w:rPr>
          <w:rFonts w:ascii="Calibri" w:hAnsi="Calibri"/>
        </w:rPr>
      </w:pPr>
    </w:p>
    <w:p w14:paraId="6C7562A9" w14:textId="05C8AA27" w:rsidR="007613C0" w:rsidRPr="007613C0" w:rsidRDefault="00AC7C31" w:rsidP="007613C0">
      <w:pPr>
        <w:spacing w:line="240" w:lineRule="auto"/>
        <w:rPr>
          <w:rFonts w:ascii="Calibri" w:hAnsi="Calibri"/>
          <w:lang w:val="en-US"/>
        </w:rPr>
      </w:pPr>
      <w:r>
        <w:rPr>
          <w:rFonts w:ascii="Calibri" w:hAnsi="Calibri"/>
        </w:rPr>
        <w:br w:type="page"/>
      </w:r>
      <w:r w:rsidR="007613C0" w:rsidRPr="007613C0">
        <w:rPr>
          <w:rFonts w:ascii="Calibri" w:hAnsi="Calibri"/>
          <w:noProof/>
          <w:lang w:val="en-US"/>
        </w:rPr>
        <w:lastRenderedPageBreak/>
        <w:drawing>
          <wp:inline distT="0" distB="0" distL="0" distR="0" wp14:anchorId="4255B108" wp14:editId="12627132">
            <wp:extent cx="5824675" cy="8374026"/>
            <wp:effectExtent l="0" t="0" r="5080" b="0"/>
            <wp:docPr id="18363124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2528" cy="8385316"/>
                    </a:xfrm>
                    <a:prstGeom prst="rect">
                      <a:avLst/>
                    </a:prstGeom>
                    <a:noFill/>
                    <a:ln>
                      <a:noFill/>
                    </a:ln>
                  </pic:spPr>
                </pic:pic>
              </a:graphicData>
            </a:graphic>
          </wp:inline>
        </w:drawing>
      </w:r>
    </w:p>
    <w:p w14:paraId="4A7BF657" w14:textId="6E56D6AB" w:rsidR="00AC7C31" w:rsidRDefault="00AC7C31">
      <w:pPr>
        <w:spacing w:line="240" w:lineRule="auto"/>
        <w:rPr>
          <w:rFonts w:ascii="Calibri" w:eastAsia="Batang" w:hAnsi="Calibri" w:cs="Calibri"/>
          <w:b/>
          <w:bCs/>
          <w:caps/>
          <w:color w:val="00558C"/>
          <w:sz w:val="28"/>
          <w:szCs w:val="28"/>
        </w:rPr>
      </w:pPr>
    </w:p>
    <w:p w14:paraId="78BAED64" w14:textId="259507C2" w:rsidR="00AC7C31" w:rsidRPr="007A395D" w:rsidRDefault="00AC7C31" w:rsidP="00AC7C31">
      <w:pPr>
        <w:pStyle w:val="Annex"/>
      </w:pPr>
      <w:r>
        <w:rPr>
          <w:rFonts w:ascii="Malgun Gothic" w:eastAsia="Malgun Gothic" w:hAnsi="Malgun Gothic" w:cs="Malgun Gothic" w:hint="eastAsia"/>
          <w:lang w:eastAsia="ko-KR"/>
        </w:rPr>
        <w:lastRenderedPageBreak/>
        <w:t>Use CASE of DIGITAL INTENDED TRACK EXCHANGE SERVICE</w:t>
      </w:r>
    </w:p>
    <w:p w14:paraId="5107B6D7" w14:textId="7B5A1325" w:rsidR="003304E0" w:rsidRPr="007A395D" w:rsidRDefault="003304E0" w:rsidP="003304E0">
      <w:pPr>
        <w:pStyle w:val="AnnexHead2"/>
      </w:pPr>
      <w:r>
        <w:rPr>
          <w:rFonts w:eastAsia="Malgun Gothic" w:hint="eastAsia"/>
          <w:lang w:eastAsia="ko-KR"/>
        </w:rPr>
        <w:t xml:space="preserve">USE CASE 1 - </w:t>
      </w:r>
      <w:r>
        <w:rPr>
          <w:rFonts w:eastAsia="Malgun Gothic"/>
          <w:lang w:eastAsia="ko-KR"/>
        </w:rPr>
        <w:t>Vessel requests intended track exchange service via VTS</w:t>
      </w:r>
    </w:p>
    <w:p w14:paraId="2FFE44C7" w14:textId="77777777" w:rsidR="003304E0" w:rsidRDefault="003304E0" w:rsidP="003304E0">
      <w:pPr>
        <w:pStyle w:val="AnnexHead3"/>
        <w:rPr>
          <w:rFonts w:eastAsia="Malgun Gothic"/>
          <w:lang w:eastAsia="ko-KR"/>
        </w:rPr>
      </w:pPr>
      <w:r>
        <w:rPr>
          <w:rFonts w:eastAsia="Malgun Gothic" w:hint="eastAsia"/>
          <w:lang w:eastAsia="ko-KR"/>
        </w:rPr>
        <w:t>SEQUENCE</w:t>
      </w:r>
    </w:p>
    <w:p w14:paraId="48A144A2" w14:textId="302FB634" w:rsidR="003304E0" w:rsidRDefault="003304E0" w:rsidP="003304E0">
      <w:pPr>
        <w:pStyle w:val="BodyText"/>
        <w:rPr>
          <w:lang w:eastAsia="zh-CN"/>
        </w:rPr>
      </w:pPr>
      <w:r>
        <w:rPr>
          <w:rFonts w:eastAsia="Calibri"/>
          <w:u w:val="single"/>
          <w:lang w:eastAsia="ko-KR"/>
        </w:rPr>
        <w:t>Description: A case where a vessel requests the exchange of an intended track via the VTS</w:t>
      </w:r>
    </w:p>
    <w:p w14:paraId="6DD2D97C" w14:textId="77777777" w:rsidR="003304E0" w:rsidRDefault="003304E0" w:rsidP="003304E0">
      <w:pPr>
        <w:pStyle w:val="BodyText"/>
        <w:rPr>
          <w:rFonts w:eastAsia="Malgun Gothic"/>
          <w:color w:val="000000" w:themeColor="text1"/>
          <w:u w:val="single"/>
          <w:lang w:eastAsia="ko-KR"/>
        </w:rPr>
      </w:pPr>
      <w:r>
        <w:rPr>
          <w:rFonts w:hint="eastAsia"/>
          <w:lang w:eastAsia="zh-CN"/>
        </w:rPr>
        <w:tab/>
      </w:r>
    </w:p>
    <w:p w14:paraId="4CEE53B2" w14:textId="77777777" w:rsidR="003304E0" w:rsidRPr="00B97D51" w:rsidRDefault="003304E0" w:rsidP="003304E0">
      <w:pPr>
        <w:pStyle w:val="BodyText"/>
        <w:rPr>
          <w:rFonts w:eastAsia="Calibri"/>
          <w:u w:val="single"/>
          <w:lang w:eastAsia="ko-KR"/>
        </w:rPr>
      </w:pPr>
      <w:r>
        <w:rPr>
          <w:rFonts w:eastAsia="Calibri"/>
          <w:color w:val="000000" w:themeColor="text1"/>
          <w:u w:val="single"/>
          <w:lang w:eastAsia="ko-KR"/>
        </w:rPr>
        <w:t>Typical sequence:</w:t>
      </w:r>
    </w:p>
    <w:p w14:paraId="6BF7A8B4" w14:textId="3EB778A7" w:rsidR="003304E0" w:rsidRPr="003304E0" w:rsidRDefault="003304E0" w:rsidP="003304E0">
      <w:pPr>
        <w:pStyle w:val="ListParagraph"/>
        <w:rPr>
          <w:rFonts w:cstheme="minorHAnsi"/>
          <w:sz w:val="22"/>
          <w:szCs w:val="28"/>
          <w:lang w:val="en-US" w:eastAsia="zh-CN"/>
        </w:rPr>
      </w:pPr>
      <w:r>
        <w:rPr>
          <w:rFonts w:cstheme="minorHAnsi"/>
          <w:sz w:val="22"/>
          <w:szCs w:val="28"/>
          <w:lang w:val="en-US" w:eastAsia="zh-CN"/>
        </w:rPr>
        <w:t>1. Vessel A determines the risk of encounter with Vessel B and transmits its intended track to the VTS</w:t>
      </w:r>
    </w:p>
    <w:p w14:paraId="170FFD7A" w14:textId="77777777" w:rsidR="003304E0" w:rsidRPr="003304E0" w:rsidRDefault="003304E0" w:rsidP="003304E0">
      <w:pPr>
        <w:pStyle w:val="ListParagraph"/>
        <w:rPr>
          <w:rFonts w:cstheme="minorHAnsi"/>
          <w:sz w:val="22"/>
          <w:szCs w:val="28"/>
          <w:lang w:val="en-US" w:eastAsia="zh-CN"/>
        </w:rPr>
      </w:pPr>
      <w:r>
        <w:rPr>
          <w:rFonts w:cstheme="minorHAnsi"/>
          <w:sz w:val="22"/>
          <w:szCs w:val="28"/>
          <w:lang w:val="en-US" w:eastAsia="zh-CN"/>
        </w:rPr>
        <w:t>2. The VTS relays Vessel A's intended track to Vessel B</w:t>
      </w:r>
    </w:p>
    <w:p w14:paraId="5B7BDD01" w14:textId="597304FC" w:rsidR="003304E0" w:rsidRPr="003304E0" w:rsidRDefault="003304E0" w:rsidP="003304E0">
      <w:pPr>
        <w:pStyle w:val="ListParagraph"/>
        <w:rPr>
          <w:rFonts w:cstheme="minorHAnsi"/>
          <w:sz w:val="22"/>
          <w:szCs w:val="28"/>
          <w:lang w:val="en-US" w:eastAsia="zh-CN"/>
        </w:rPr>
      </w:pPr>
      <w:r>
        <w:rPr>
          <w:rFonts w:cstheme="minorHAnsi"/>
          <w:sz w:val="22"/>
          <w:szCs w:val="28"/>
          <w:lang w:val="en-US" w:eastAsia="zh-CN"/>
        </w:rPr>
        <w:t xml:space="preserve">3. </w:t>
      </w:r>
      <w:r w:rsidR="007613C0" w:rsidRPr="007613C0">
        <w:rPr>
          <w:rFonts w:cstheme="minorHAnsi"/>
          <w:sz w:val="22"/>
          <w:szCs w:val="28"/>
          <w:lang w:eastAsia="zh-CN"/>
        </w:rPr>
        <w:t>Vessel B reviews Vessel A's intended manoeuvre and transmits an 'Approve (agreed with the intended track)' or 'Reject (disagreed, including reason/</w:t>
      </w:r>
      <w:proofErr w:type="gramStart"/>
      <w:r w:rsidR="007613C0" w:rsidRPr="007613C0">
        <w:rPr>
          <w:rFonts w:cstheme="minorHAnsi"/>
          <w:sz w:val="22"/>
          <w:szCs w:val="28"/>
          <w:lang w:eastAsia="zh-CN"/>
        </w:rPr>
        <w:t>counter-proposal</w:t>
      </w:r>
      <w:proofErr w:type="gramEnd"/>
      <w:r w:rsidR="007613C0" w:rsidRPr="007613C0">
        <w:rPr>
          <w:rFonts w:cstheme="minorHAnsi"/>
          <w:sz w:val="22"/>
          <w:szCs w:val="28"/>
          <w:lang w:eastAsia="zh-CN"/>
        </w:rPr>
        <w:t>)' response to the VTS</w:t>
      </w:r>
    </w:p>
    <w:p w14:paraId="39DA453B" w14:textId="77777777" w:rsidR="003304E0" w:rsidRPr="003304E0" w:rsidRDefault="003304E0" w:rsidP="003304E0">
      <w:pPr>
        <w:pStyle w:val="ListParagraph"/>
        <w:rPr>
          <w:rFonts w:cstheme="minorHAnsi"/>
          <w:sz w:val="22"/>
          <w:szCs w:val="28"/>
          <w:lang w:val="en-US" w:eastAsia="zh-CN"/>
        </w:rPr>
      </w:pPr>
      <w:r>
        <w:rPr>
          <w:rFonts w:cstheme="minorHAnsi"/>
          <w:sz w:val="22"/>
          <w:szCs w:val="28"/>
          <w:lang w:val="en-US" w:eastAsia="zh-CN"/>
        </w:rPr>
        <w:t>4. The VTS relays Vessel B's response to Vessel A</w:t>
      </w:r>
    </w:p>
    <w:p w14:paraId="059EC86C" w14:textId="46D9A1E4" w:rsidR="003304E0" w:rsidRPr="003304E0" w:rsidRDefault="003304E0" w:rsidP="003304E0">
      <w:pPr>
        <w:pStyle w:val="ListParagraph"/>
        <w:rPr>
          <w:rFonts w:cstheme="minorHAnsi"/>
          <w:sz w:val="22"/>
          <w:szCs w:val="28"/>
          <w:lang w:val="en-US" w:eastAsia="zh-CN"/>
        </w:rPr>
      </w:pPr>
      <w:r>
        <w:rPr>
          <w:rFonts w:ascii="Malgun Gothic" w:eastAsia="Malgun Gothic" w:hAnsi="Malgun Gothic" w:cs="Malgun Gothic" w:hint="eastAsia"/>
          <w:sz w:val="22"/>
          <w:szCs w:val="28"/>
          <w:lang w:val="en-US" w:eastAsia="ko-KR"/>
        </w:rPr>
        <w:t>5-1. If Vessel B 'Rejects': Vessel A reviews the reason for rejection and retransmits a revised track to the VTS, repeating steps 1–4</w:t>
      </w:r>
    </w:p>
    <w:p w14:paraId="7F39F306" w14:textId="47F6D0EA" w:rsidR="003304E0" w:rsidRPr="00F60DC7" w:rsidRDefault="003304E0" w:rsidP="003304E0">
      <w:pPr>
        <w:pStyle w:val="ListParagraph"/>
        <w:rPr>
          <w:rFonts w:eastAsia="Malgun Gothic"/>
          <w:lang w:val="en-US" w:eastAsia="ko-KR"/>
        </w:rPr>
      </w:pPr>
      <w:r>
        <w:rPr>
          <w:rFonts w:ascii="Malgun Gothic" w:eastAsia="Malgun Gothic" w:hAnsi="Malgun Gothic" w:cs="Malgun Gothic" w:hint="eastAsia"/>
          <w:sz w:val="22"/>
          <w:szCs w:val="28"/>
          <w:lang w:val="en-US" w:eastAsia="ko-KR"/>
        </w:rPr>
        <w:t xml:space="preserve">5-2. If Vessel B 'Approves': the agreement is completed, and the VTS sends </w:t>
      </w:r>
      <w:proofErr w:type="gramStart"/>
      <w:r>
        <w:rPr>
          <w:rFonts w:ascii="Malgun Gothic" w:eastAsia="Malgun Gothic" w:hAnsi="Malgun Gothic" w:cs="Malgun Gothic" w:hint="eastAsia"/>
          <w:sz w:val="22"/>
          <w:szCs w:val="28"/>
          <w:lang w:val="en-US" w:eastAsia="ko-KR"/>
        </w:rPr>
        <w:t>a confirmation</w:t>
      </w:r>
      <w:proofErr w:type="gramEnd"/>
      <w:r>
        <w:rPr>
          <w:rFonts w:ascii="Malgun Gothic" w:eastAsia="Malgun Gothic" w:hAnsi="Malgun Gothic" w:cs="Malgun Gothic" w:hint="eastAsia"/>
          <w:sz w:val="22"/>
          <w:szCs w:val="28"/>
          <w:lang w:val="en-US" w:eastAsia="ko-KR"/>
        </w:rPr>
        <w:t xml:space="preserve"> of the final agreed content to both vessels</w:t>
      </w:r>
    </w:p>
    <w:p w14:paraId="6D2D29EF" w14:textId="77777777" w:rsidR="003304E0" w:rsidRPr="00AC7C31" w:rsidRDefault="003304E0" w:rsidP="003304E0">
      <w:pPr>
        <w:pStyle w:val="AnnexHead3"/>
      </w:pPr>
      <w:r>
        <w:rPr>
          <w:rFonts w:hint="eastAsia"/>
        </w:rPr>
        <w:t>SEQUENCE DIAGRAM</w:t>
      </w:r>
    </w:p>
    <w:p w14:paraId="57F2FA69" w14:textId="26BEE556" w:rsidR="000D1D27" w:rsidRPr="000D1D27" w:rsidRDefault="000D1D27" w:rsidP="000D1D27">
      <w:pPr>
        <w:pStyle w:val="BodyText"/>
        <w:jc w:val="center"/>
        <w:rPr>
          <w:lang w:val="en-US" w:eastAsia="ko-KR"/>
        </w:rPr>
      </w:pPr>
    </w:p>
    <w:p w14:paraId="6EB6FD3D" w14:textId="10F5EE88" w:rsidR="00AC7C31" w:rsidRDefault="007613C0" w:rsidP="009E3F58">
      <w:pPr>
        <w:pStyle w:val="BodyText"/>
        <w:jc w:val="center"/>
        <w:rPr>
          <w:rFonts w:eastAsia="Malgun Gothic"/>
          <w:lang w:eastAsia="ko-KR"/>
        </w:rPr>
      </w:pPr>
      <w:r w:rsidRPr="007613C0">
        <w:rPr>
          <w:rFonts w:eastAsia="Malgun Gothic"/>
          <w:noProof/>
          <w:lang w:val="en-US" w:eastAsia="ko-KR"/>
        </w:rPr>
        <w:lastRenderedPageBreak/>
        <w:drawing>
          <wp:inline distT="0" distB="0" distL="0" distR="0" wp14:anchorId="45CC8FFA" wp14:editId="53BC48FA">
            <wp:extent cx="4709424" cy="8939343"/>
            <wp:effectExtent l="0" t="0" r="0" b="0"/>
            <wp:docPr id="11301625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13944" cy="8947923"/>
                    </a:xfrm>
                    <a:prstGeom prst="rect">
                      <a:avLst/>
                    </a:prstGeom>
                    <a:noFill/>
                    <a:ln>
                      <a:noFill/>
                    </a:ln>
                  </pic:spPr>
                </pic:pic>
              </a:graphicData>
            </a:graphic>
          </wp:inline>
        </w:drawing>
      </w:r>
    </w:p>
    <w:p w14:paraId="00A07F2F" w14:textId="026F9BFB" w:rsidR="00AC7C31" w:rsidRDefault="00AC7C31" w:rsidP="009E3F58">
      <w:pPr>
        <w:pStyle w:val="BodyText"/>
        <w:jc w:val="center"/>
        <w:rPr>
          <w:rFonts w:eastAsia="Malgun Gothic"/>
          <w:lang w:eastAsia="ko-KR"/>
        </w:rPr>
      </w:pPr>
    </w:p>
    <w:p w14:paraId="7605794D" w14:textId="6FF30220" w:rsidR="009E3F58" w:rsidRPr="007A395D" w:rsidRDefault="009E3F58" w:rsidP="009E3F58">
      <w:pPr>
        <w:pStyle w:val="AnnexHead2"/>
      </w:pPr>
      <w:r>
        <w:rPr>
          <w:rFonts w:eastAsia="Malgun Gothic" w:hint="eastAsia"/>
          <w:lang w:eastAsia="ko-KR"/>
        </w:rPr>
        <w:t xml:space="preserve">USE CASE 2 - </w:t>
      </w:r>
      <w:r>
        <w:rPr>
          <w:rFonts w:eastAsia="Malgun Gothic"/>
          <w:lang w:eastAsia="ko-KR"/>
        </w:rPr>
        <w:t>VTS requests intended track exchange service</w:t>
      </w:r>
    </w:p>
    <w:p w14:paraId="4B0B6373" w14:textId="77777777" w:rsidR="009E3F58" w:rsidRDefault="009E3F58" w:rsidP="009E3F58">
      <w:pPr>
        <w:pStyle w:val="AnnexHead3"/>
        <w:rPr>
          <w:rFonts w:eastAsia="Malgun Gothic"/>
          <w:lang w:eastAsia="ko-KR"/>
        </w:rPr>
      </w:pPr>
      <w:r>
        <w:rPr>
          <w:rFonts w:eastAsia="Malgun Gothic" w:hint="eastAsia"/>
          <w:lang w:eastAsia="ko-KR"/>
        </w:rPr>
        <w:t>SEQUENCE</w:t>
      </w:r>
    </w:p>
    <w:p w14:paraId="0EF322F3" w14:textId="49C6B7FC" w:rsidR="009E3F58" w:rsidRDefault="009E3F58" w:rsidP="009E3F58">
      <w:pPr>
        <w:pStyle w:val="BodyText"/>
        <w:rPr>
          <w:lang w:eastAsia="zh-CN"/>
        </w:rPr>
      </w:pPr>
      <w:r>
        <w:rPr>
          <w:rFonts w:eastAsia="Calibri"/>
          <w:u w:val="single"/>
          <w:lang w:eastAsia="ko-KR"/>
        </w:rPr>
        <w:t>Description: A case where the VTS requests the exchange of an intended track from a vessel</w:t>
      </w:r>
    </w:p>
    <w:p w14:paraId="20907489" w14:textId="77777777" w:rsidR="009E3F58" w:rsidRDefault="009E3F58" w:rsidP="009E3F58">
      <w:pPr>
        <w:pStyle w:val="BodyText"/>
        <w:rPr>
          <w:rFonts w:eastAsia="Malgun Gothic"/>
          <w:color w:val="000000" w:themeColor="text1"/>
          <w:u w:val="single"/>
          <w:lang w:eastAsia="ko-KR"/>
        </w:rPr>
      </w:pPr>
      <w:r>
        <w:rPr>
          <w:rFonts w:hint="eastAsia"/>
          <w:lang w:eastAsia="zh-CN"/>
        </w:rPr>
        <w:tab/>
      </w:r>
    </w:p>
    <w:p w14:paraId="60D35E58" w14:textId="77777777" w:rsidR="009E3F58" w:rsidRPr="00B97D51" w:rsidRDefault="009E3F58" w:rsidP="009E3F58">
      <w:pPr>
        <w:pStyle w:val="BodyText"/>
        <w:rPr>
          <w:rFonts w:eastAsia="Calibri"/>
          <w:u w:val="single"/>
          <w:lang w:eastAsia="ko-KR"/>
        </w:rPr>
      </w:pPr>
      <w:r>
        <w:rPr>
          <w:rFonts w:eastAsia="Calibri"/>
          <w:color w:val="000000" w:themeColor="text1"/>
          <w:u w:val="single"/>
          <w:lang w:eastAsia="ko-KR"/>
        </w:rPr>
        <w:t>Typical sequence:</w:t>
      </w:r>
    </w:p>
    <w:p w14:paraId="3AA609EA" w14:textId="77777777" w:rsidR="009E3F58" w:rsidRPr="009E3F58" w:rsidRDefault="009E3F58" w:rsidP="009E3F58">
      <w:pPr>
        <w:pStyle w:val="ListParagraph"/>
        <w:rPr>
          <w:rFonts w:cstheme="minorHAnsi"/>
          <w:sz w:val="22"/>
          <w:szCs w:val="28"/>
          <w:lang w:val="en-US" w:eastAsia="zh-CN"/>
        </w:rPr>
      </w:pPr>
      <w:r>
        <w:rPr>
          <w:rFonts w:cstheme="minorHAnsi"/>
          <w:sz w:val="22"/>
          <w:szCs w:val="28"/>
          <w:lang w:val="en-US" w:eastAsia="zh-CN"/>
        </w:rPr>
        <w:t xml:space="preserve">1. </w:t>
      </w:r>
      <w:proofErr w:type="gramStart"/>
      <w:r>
        <w:rPr>
          <w:rFonts w:cstheme="minorHAnsi"/>
          <w:sz w:val="22"/>
          <w:szCs w:val="28"/>
          <w:lang w:val="en-US" w:eastAsia="zh-CN"/>
        </w:rPr>
        <w:t>The VTS</w:t>
      </w:r>
      <w:proofErr w:type="gramEnd"/>
      <w:r>
        <w:rPr>
          <w:rFonts w:cstheme="minorHAnsi"/>
          <w:sz w:val="22"/>
          <w:szCs w:val="28"/>
          <w:lang w:val="en-US" w:eastAsia="zh-CN"/>
        </w:rPr>
        <w:t xml:space="preserve"> requests Vessel A to submit its intended track</w:t>
      </w:r>
    </w:p>
    <w:p w14:paraId="0ED71A6C" w14:textId="77777777" w:rsidR="009E3F58" w:rsidRPr="009E3F58" w:rsidRDefault="009E3F58" w:rsidP="009E3F58">
      <w:pPr>
        <w:pStyle w:val="ListParagraph"/>
        <w:rPr>
          <w:rFonts w:cstheme="minorHAnsi"/>
          <w:sz w:val="22"/>
          <w:szCs w:val="28"/>
          <w:lang w:val="en-US" w:eastAsia="zh-CN"/>
        </w:rPr>
      </w:pPr>
      <w:r>
        <w:rPr>
          <w:rFonts w:cstheme="minorHAnsi"/>
          <w:sz w:val="22"/>
          <w:szCs w:val="28"/>
          <w:lang w:val="en-US" w:eastAsia="zh-CN"/>
        </w:rPr>
        <w:t>2. Vessel A transmits its intended track to the VTS</w:t>
      </w:r>
    </w:p>
    <w:p w14:paraId="6D1D4E7D" w14:textId="77777777" w:rsidR="009E3F58" w:rsidRPr="009E3F58" w:rsidRDefault="009E3F58" w:rsidP="009E3F58">
      <w:pPr>
        <w:pStyle w:val="ListParagraph"/>
        <w:rPr>
          <w:rFonts w:cstheme="minorHAnsi"/>
          <w:sz w:val="22"/>
          <w:szCs w:val="28"/>
          <w:lang w:val="en-US" w:eastAsia="zh-CN"/>
        </w:rPr>
      </w:pPr>
      <w:r>
        <w:rPr>
          <w:rFonts w:cstheme="minorHAnsi"/>
          <w:sz w:val="22"/>
          <w:szCs w:val="28"/>
          <w:lang w:val="en-US" w:eastAsia="zh-CN"/>
        </w:rPr>
        <w:t>3. The VTS relays Vessel A's intended track to Vessel B</w:t>
      </w:r>
    </w:p>
    <w:p w14:paraId="18590687" w14:textId="77777777" w:rsidR="009E3F58" w:rsidRPr="009E3F58" w:rsidRDefault="009E3F58" w:rsidP="009E3F58">
      <w:pPr>
        <w:pStyle w:val="ListParagraph"/>
        <w:rPr>
          <w:rFonts w:cstheme="minorHAnsi"/>
          <w:sz w:val="22"/>
          <w:szCs w:val="28"/>
          <w:lang w:val="en-US" w:eastAsia="zh-CN"/>
        </w:rPr>
      </w:pPr>
      <w:r>
        <w:rPr>
          <w:rFonts w:cstheme="minorHAnsi"/>
          <w:sz w:val="22"/>
          <w:szCs w:val="28"/>
          <w:lang w:val="en-US" w:eastAsia="zh-CN"/>
        </w:rPr>
        <w:t>4. Vessel B transmits an 'Approve' or 'Reject (including reason for rejection)' response to the VTS</w:t>
      </w:r>
    </w:p>
    <w:p w14:paraId="2A5C18EC" w14:textId="77777777" w:rsidR="009E3F58" w:rsidRPr="009E3F58" w:rsidRDefault="009E3F58" w:rsidP="009E3F58">
      <w:pPr>
        <w:pStyle w:val="ListParagraph"/>
        <w:rPr>
          <w:rFonts w:cstheme="minorHAnsi"/>
          <w:sz w:val="22"/>
          <w:szCs w:val="28"/>
          <w:lang w:val="en-US" w:eastAsia="zh-CN"/>
        </w:rPr>
      </w:pPr>
      <w:r>
        <w:rPr>
          <w:rFonts w:cstheme="minorHAnsi"/>
          <w:sz w:val="22"/>
          <w:szCs w:val="28"/>
          <w:lang w:val="en-US" w:eastAsia="zh-CN"/>
        </w:rPr>
        <w:t>5. The VTS relays Vessel B's response to Vessel A</w:t>
      </w:r>
    </w:p>
    <w:p w14:paraId="2A34F233" w14:textId="1E61C97C" w:rsidR="009E3F58" w:rsidRPr="009E3F58" w:rsidRDefault="009E3F58" w:rsidP="009E3F58">
      <w:pPr>
        <w:pStyle w:val="ListParagraph"/>
        <w:rPr>
          <w:rFonts w:cstheme="minorHAnsi"/>
          <w:sz w:val="22"/>
          <w:szCs w:val="28"/>
          <w:lang w:val="en-US" w:eastAsia="zh-CN"/>
        </w:rPr>
      </w:pPr>
      <w:r>
        <w:rPr>
          <w:rFonts w:eastAsia="Malgun Gothic" w:cstheme="minorHAnsi" w:hint="eastAsia"/>
          <w:sz w:val="22"/>
          <w:szCs w:val="28"/>
          <w:lang w:val="en-US" w:eastAsia="ko-KR"/>
        </w:rPr>
        <w:t>6-1. If Vessel B 'Rejects': Vessel A reviews the reason for rejection and retransmits a revised track to the VTS, repeating steps 1</w:t>
      </w:r>
      <w:r>
        <w:rPr>
          <w:rFonts w:eastAsia="Malgun Gothic" w:cstheme="minorHAnsi" w:hint="eastAsia"/>
          <w:sz w:val="22"/>
          <w:szCs w:val="28"/>
          <w:lang w:val="en-US" w:eastAsia="ko-KR"/>
        </w:rPr>
        <w:t>–</w:t>
      </w:r>
      <w:r>
        <w:rPr>
          <w:rFonts w:eastAsia="Malgun Gothic" w:cstheme="minorHAnsi" w:hint="eastAsia"/>
          <w:sz w:val="22"/>
          <w:szCs w:val="28"/>
          <w:lang w:val="en-US" w:eastAsia="ko-KR"/>
        </w:rPr>
        <w:t>5</w:t>
      </w:r>
    </w:p>
    <w:p w14:paraId="489C838B" w14:textId="770055CA" w:rsidR="009E3F58" w:rsidRPr="00F60DC7" w:rsidRDefault="009E3F58" w:rsidP="009E3F58">
      <w:pPr>
        <w:pStyle w:val="ListParagraph"/>
        <w:rPr>
          <w:rFonts w:eastAsia="Malgun Gothic"/>
          <w:lang w:val="en-US" w:eastAsia="ko-KR"/>
        </w:rPr>
      </w:pPr>
      <w:r>
        <w:rPr>
          <w:rFonts w:eastAsia="Malgun Gothic" w:cstheme="minorHAnsi" w:hint="eastAsia"/>
          <w:sz w:val="22"/>
          <w:szCs w:val="28"/>
          <w:lang w:val="en-US" w:eastAsia="ko-KR"/>
        </w:rPr>
        <w:t xml:space="preserve">6-2. If Vessel B 'Approves': the agreement is completed, and the VTS sends </w:t>
      </w:r>
      <w:proofErr w:type="gramStart"/>
      <w:r>
        <w:rPr>
          <w:rFonts w:eastAsia="Malgun Gothic" w:cstheme="minorHAnsi" w:hint="eastAsia"/>
          <w:sz w:val="22"/>
          <w:szCs w:val="28"/>
          <w:lang w:val="en-US" w:eastAsia="ko-KR"/>
        </w:rPr>
        <w:t>a confirmation</w:t>
      </w:r>
      <w:proofErr w:type="gramEnd"/>
      <w:r>
        <w:rPr>
          <w:rFonts w:eastAsia="Malgun Gothic" w:cstheme="minorHAnsi" w:hint="eastAsia"/>
          <w:sz w:val="22"/>
          <w:szCs w:val="28"/>
          <w:lang w:val="en-US" w:eastAsia="ko-KR"/>
        </w:rPr>
        <w:t xml:space="preserve"> of the final agreed content to both vessels</w:t>
      </w:r>
    </w:p>
    <w:p w14:paraId="376F537F" w14:textId="77777777" w:rsidR="009E3F58" w:rsidRPr="00AC7C31" w:rsidRDefault="009E3F58" w:rsidP="009E3F58">
      <w:pPr>
        <w:pStyle w:val="AnnexHead3"/>
      </w:pPr>
      <w:r>
        <w:rPr>
          <w:rFonts w:hint="eastAsia"/>
        </w:rPr>
        <w:t>SEQUENCE DIAGRAM</w:t>
      </w:r>
    </w:p>
    <w:p w14:paraId="44E30D79" w14:textId="77777777" w:rsidR="009E3F58" w:rsidRDefault="009E3F58" w:rsidP="009E3F58">
      <w:pPr>
        <w:pStyle w:val="BodyText"/>
        <w:rPr>
          <w:rFonts w:eastAsia="Malgun Gothic"/>
          <w:lang w:eastAsia="ko-KR"/>
        </w:rPr>
      </w:pPr>
    </w:p>
    <w:p w14:paraId="04F55DA3" w14:textId="5A236564" w:rsidR="007613C0" w:rsidRPr="007613C0" w:rsidRDefault="007613C0" w:rsidP="007613C0">
      <w:pPr>
        <w:pStyle w:val="BodyText"/>
        <w:jc w:val="center"/>
        <w:rPr>
          <w:rFonts w:eastAsia="Malgun Gothic"/>
          <w:lang w:val="en-US" w:eastAsia="ko-KR"/>
        </w:rPr>
      </w:pPr>
      <w:r w:rsidRPr="007613C0">
        <w:rPr>
          <w:rFonts w:eastAsia="Malgun Gothic"/>
          <w:noProof/>
          <w:lang w:val="en-US" w:eastAsia="ko-KR"/>
        </w:rPr>
        <w:lastRenderedPageBreak/>
        <w:drawing>
          <wp:inline distT="0" distB="0" distL="0" distR="0" wp14:anchorId="3D29BAF0" wp14:editId="2FA84BE2">
            <wp:extent cx="4746423" cy="8992137"/>
            <wp:effectExtent l="0" t="0" r="0" b="0"/>
            <wp:docPr id="127722715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2044" cy="9002785"/>
                    </a:xfrm>
                    <a:prstGeom prst="rect">
                      <a:avLst/>
                    </a:prstGeom>
                    <a:noFill/>
                    <a:ln>
                      <a:noFill/>
                    </a:ln>
                  </pic:spPr>
                </pic:pic>
              </a:graphicData>
            </a:graphic>
          </wp:inline>
        </w:drawing>
      </w:r>
    </w:p>
    <w:p w14:paraId="1F265AD3" w14:textId="459C17B9" w:rsidR="00AC7C31" w:rsidRPr="007A395D" w:rsidRDefault="00AC7C31" w:rsidP="009E3F58">
      <w:pPr>
        <w:pStyle w:val="Annex"/>
      </w:pPr>
      <w:r>
        <w:rPr>
          <w:lang w:eastAsia="ko-KR"/>
        </w:rPr>
        <w:br w:type="page"/>
      </w:r>
      <w:r>
        <w:rPr>
          <w:rFonts w:hint="eastAsia"/>
          <w:lang w:eastAsia="ko-KR"/>
        </w:rPr>
        <w:lastRenderedPageBreak/>
        <w:t>Use CASE of DIGITAL NAVIGATION Support SERVICE</w:t>
      </w:r>
    </w:p>
    <w:p w14:paraId="66890864" w14:textId="0ACC3097" w:rsidR="009E3F58" w:rsidRPr="007A395D" w:rsidRDefault="009E3F58" w:rsidP="009E3F58">
      <w:pPr>
        <w:pStyle w:val="AnnexHead2"/>
      </w:pPr>
      <w:r>
        <w:rPr>
          <w:rFonts w:eastAsia="Malgun Gothic" w:hint="eastAsia"/>
          <w:lang w:eastAsia="ko-KR"/>
        </w:rPr>
        <w:t xml:space="preserve">USE CASE 1 - </w:t>
      </w:r>
      <w:r>
        <w:rPr>
          <w:rFonts w:eastAsia="Malgun Gothic"/>
          <w:lang w:eastAsia="ko-KR"/>
        </w:rPr>
        <w:t xml:space="preserve">VTSO provides navigation </w:t>
      </w:r>
      <w:r w:rsidR="000D1D27">
        <w:rPr>
          <w:rFonts w:eastAsia="Malgun Gothic" w:hint="eastAsia"/>
          <w:lang w:eastAsia="ko-KR"/>
        </w:rPr>
        <w:t>SUPPORT</w:t>
      </w:r>
      <w:r>
        <w:rPr>
          <w:rFonts w:eastAsia="Malgun Gothic"/>
          <w:lang w:eastAsia="ko-KR"/>
        </w:rPr>
        <w:t xml:space="preserve"> service for individual vessels</w:t>
      </w:r>
    </w:p>
    <w:p w14:paraId="3213CA75" w14:textId="77777777" w:rsidR="009E3F58" w:rsidRDefault="009E3F58" w:rsidP="009E3F58">
      <w:pPr>
        <w:pStyle w:val="AnnexHead3"/>
        <w:rPr>
          <w:rFonts w:eastAsia="Malgun Gothic"/>
          <w:lang w:eastAsia="ko-KR"/>
        </w:rPr>
      </w:pPr>
      <w:r>
        <w:rPr>
          <w:rFonts w:eastAsia="Malgun Gothic" w:hint="eastAsia"/>
          <w:lang w:eastAsia="ko-KR"/>
        </w:rPr>
        <w:t>SEQUENCE</w:t>
      </w:r>
    </w:p>
    <w:p w14:paraId="3C4AB416" w14:textId="25319D61" w:rsidR="009E3F58" w:rsidRDefault="009E3F58" w:rsidP="009E3F58">
      <w:pPr>
        <w:pStyle w:val="BodyText"/>
        <w:rPr>
          <w:lang w:eastAsia="zh-CN"/>
        </w:rPr>
      </w:pPr>
      <w:r>
        <w:rPr>
          <w:rFonts w:eastAsia="Calibri"/>
          <w:u w:val="single"/>
          <w:lang w:eastAsia="ko-KR"/>
        </w:rPr>
        <w:t>Description: A case where the VTSO provides navigation assistance to an individual vessel</w:t>
      </w:r>
    </w:p>
    <w:p w14:paraId="18EB71B5" w14:textId="77777777" w:rsidR="009E3F58" w:rsidRDefault="009E3F58" w:rsidP="009E3F58">
      <w:pPr>
        <w:pStyle w:val="BodyText"/>
        <w:rPr>
          <w:rFonts w:eastAsia="Malgun Gothic"/>
          <w:color w:val="000000" w:themeColor="text1"/>
          <w:u w:val="single"/>
          <w:lang w:eastAsia="ko-KR"/>
        </w:rPr>
      </w:pPr>
      <w:r>
        <w:rPr>
          <w:rFonts w:hint="eastAsia"/>
          <w:lang w:eastAsia="zh-CN"/>
        </w:rPr>
        <w:tab/>
      </w:r>
    </w:p>
    <w:p w14:paraId="1B75EBB2" w14:textId="77777777" w:rsidR="009E3F58" w:rsidRPr="00B97D51" w:rsidRDefault="009E3F58" w:rsidP="009E3F58">
      <w:pPr>
        <w:pStyle w:val="BodyText"/>
        <w:rPr>
          <w:rFonts w:eastAsia="Calibri"/>
          <w:u w:val="single"/>
          <w:lang w:eastAsia="ko-KR"/>
        </w:rPr>
      </w:pPr>
      <w:r>
        <w:rPr>
          <w:rFonts w:eastAsia="Calibri"/>
          <w:color w:val="000000" w:themeColor="text1"/>
          <w:u w:val="single"/>
          <w:lang w:eastAsia="ko-KR"/>
        </w:rPr>
        <w:t>Typical sequence:</w:t>
      </w:r>
    </w:p>
    <w:p w14:paraId="44D0DD87" w14:textId="1773CF94" w:rsidR="009E3F58" w:rsidRPr="000D1D27" w:rsidRDefault="009E3F58" w:rsidP="009E3F58">
      <w:pPr>
        <w:pStyle w:val="ListParagraph"/>
        <w:rPr>
          <w:rFonts w:eastAsia="Malgun Gothic" w:cstheme="minorHAnsi"/>
          <w:sz w:val="22"/>
          <w:szCs w:val="28"/>
          <w:lang w:val="en-US" w:eastAsia="ko-KR"/>
        </w:rPr>
      </w:pPr>
      <w:r>
        <w:rPr>
          <w:rFonts w:cstheme="minorHAnsi"/>
          <w:sz w:val="22"/>
          <w:szCs w:val="28"/>
          <w:lang w:val="en-US" w:eastAsia="zh-CN"/>
        </w:rPr>
        <w:t xml:space="preserve">1. The vessel subscribes to the Navigation Support </w:t>
      </w:r>
      <w:proofErr w:type="gramStart"/>
      <w:r>
        <w:rPr>
          <w:rFonts w:cstheme="minorHAnsi"/>
          <w:sz w:val="22"/>
          <w:szCs w:val="28"/>
          <w:lang w:val="en-US" w:eastAsia="zh-CN"/>
        </w:rPr>
        <w:t>Service</w:t>
      </w:r>
      <w:r w:rsidR="000D1D27">
        <w:rPr>
          <w:rFonts w:eastAsia="Malgun Gothic" w:cstheme="minorHAnsi" w:hint="eastAsia"/>
          <w:sz w:val="22"/>
          <w:szCs w:val="28"/>
          <w:lang w:val="en-US" w:eastAsia="ko-KR"/>
        </w:rPr>
        <w:t>(</w:t>
      </w:r>
      <w:proofErr w:type="gramEnd"/>
      <w:r w:rsidR="000D1D27">
        <w:rPr>
          <w:rFonts w:eastAsia="Malgun Gothic" w:cstheme="minorHAnsi" w:hint="eastAsia"/>
          <w:sz w:val="22"/>
          <w:szCs w:val="28"/>
          <w:lang w:val="en-US" w:eastAsia="ko-KR"/>
        </w:rPr>
        <w:t>NSS)</w:t>
      </w:r>
    </w:p>
    <w:p w14:paraId="1BCF550B" w14:textId="209EBCB6" w:rsidR="009E3F58" w:rsidRPr="009E3F58" w:rsidRDefault="009E3F58" w:rsidP="009E3F58">
      <w:pPr>
        <w:pStyle w:val="ListParagraph"/>
        <w:rPr>
          <w:rFonts w:cstheme="minorHAnsi"/>
          <w:sz w:val="22"/>
          <w:szCs w:val="28"/>
          <w:lang w:val="en-US" w:eastAsia="zh-CN"/>
        </w:rPr>
      </w:pPr>
      <w:r>
        <w:rPr>
          <w:rFonts w:cstheme="minorHAnsi"/>
          <w:sz w:val="22"/>
          <w:szCs w:val="28"/>
          <w:lang w:val="en-US" w:eastAsia="zh-CN"/>
        </w:rPr>
        <w:t>2. The VTSO transmits a message for hazard-situation support (including location of occurrence, message type (navigational information, advice, warning, instruction), and risk level (Low, Medium, High)) to the NSS (this may be assisted by the VTS System)</w:t>
      </w:r>
    </w:p>
    <w:p w14:paraId="7BFE4808" w14:textId="77CB1244" w:rsidR="009E3F58" w:rsidRPr="009E3F58" w:rsidRDefault="009E3F58" w:rsidP="009E3F58">
      <w:pPr>
        <w:pStyle w:val="ListParagraph"/>
        <w:rPr>
          <w:rFonts w:cstheme="minorHAnsi"/>
          <w:sz w:val="22"/>
          <w:szCs w:val="28"/>
          <w:lang w:val="en-US" w:eastAsia="zh-CN"/>
        </w:rPr>
      </w:pPr>
      <w:r>
        <w:rPr>
          <w:rFonts w:cstheme="minorHAnsi"/>
          <w:sz w:val="22"/>
          <w:szCs w:val="28"/>
          <w:lang w:val="en-US" w:eastAsia="zh-CN"/>
        </w:rPr>
        <w:t>3. The NSS Service transmits the message to the vessel</w:t>
      </w:r>
    </w:p>
    <w:p w14:paraId="651E4E38" w14:textId="77777777" w:rsidR="009E3F58" w:rsidRPr="009E3F58" w:rsidRDefault="009E3F58" w:rsidP="009E3F58">
      <w:pPr>
        <w:pStyle w:val="ListParagraph"/>
        <w:rPr>
          <w:rFonts w:cstheme="minorHAnsi"/>
          <w:sz w:val="22"/>
          <w:szCs w:val="28"/>
          <w:lang w:val="en-US" w:eastAsia="zh-CN"/>
        </w:rPr>
      </w:pPr>
      <w:r>
        <w:rPr>
          <w:rFonts w:cstheme="minorHAnsi"/>
          <w:sz w:val="22"/>
          <w:szCs w:val="28"/>
          <w:lang w:val="en-US" w:eastAsia="zh-CN"/>
        </w:rPr>
        <w:t>4. The vessel transmits acknowledgement that it has recognized the hazardous situation</w:t>
      </w:r>
    </w:p>
    <w:p w14:paraId="56ABA929" w14:textId="77777777" w:rsidR="009E3F58" w:rsidRPr="009E3F58" w:rsidRDefault="009E3F58" w:rsidP="009E3F58">
      <w:pPr>
        <w:pStyle w:val="ListParagraph"/>
        <w:rPr>
          <w:rFonts w:cstheme="minorHAnsi"/>
          <w:sz w:val="22"/>
          <w:szCs w:val="28"/>
          <w:lang w:val="en-US" w:eastAsia="zh-CN"/>
        </w:rPr>
      </w:pPr>
      <w:r>
        <w:rPr>
          <w:rFonts w:cstheme="minorHAnsi"/>
          <w:sz w:val="22"/>
          <w:szCs w:val="28"/>
          <w:lang w:val="en-US" w:eastAsia="zh-CN"/>
        </w:rPr>
        <w:t>5. The VTSO continues monitoring and control until the vessel's hazardous situation is resolved</w:t>
      </w:r>
    </w:p>
    <w:p w14:paraId="67AC207B" w14:textId="6EBE1009" w:rsidR="009E3F58" w:rsidRPr="00F60DC7" w:rsidRDefault="009E3F58" w:rsidP="009E3F58">
      <w:pPr>
        <w:pStyle w:val="ListParagraph"/>
        <w:rPr>
          <w:rFonts w:eastAsia="Malgun Gothic"/>
          <w:lang w:val="en-US" w:eastAsia="ko-KR"/>
        </w:rPr>
      </w:pPr>
      <w:r>
        <w:rPr>
          <w:rFonts w:cstheme="minorHAnsi"/>
          <w:sz w:val="22"/>
          <w:szCs w:val="28"/>
          <w:lang w:val="en-US" w:eastAsia="zh-CN"/>
        </w:rPr>
        <w:t>6. The VTSO notifies that the vessel's hazardous situation has ended</w:t>
      </w:r>
    </w:p>
    <w:p w14:paraId="5166FF9A" w14:textId="77777777" w:rsidR="009E3F58" w:rsidRPr="00AC7C31" w:rsidRDefault="009E3F58" w:rsidP="009E3F58">
      <w:pPr>
        <w:pStyle w:val="AnnexHead3"/>
      </w:pPr>
      <w:r>
        <w:rPr>
          <w:rFonts w:hint="eastAsia"/>
        </w:rPr>
        <w:t>SEQUENCE DIAGRAM</w:t>
      </w:r>
    </w:p>
    <w:p w14:paraId="588129C2" w14:textId="77777777" w:rsidR="009E3F58" w:rsidRDefault="009E3F58" w:rsidP="00AC7C31">
      <w:pPr>
        <w:pStyle w:val="BodyText"/>
        <w:rPr>
          <w:rFonts w:eastAsia="Malgun Gothic"/>
          <w:lang w:eastAsia="ko-KR"/>
        </w:rPr>
      </w:pPr>
    </w:p>
    <w:p w14:paraId="7158BC0C" w14:textId="77777777" w:rsidR="009E3F58" w:rsidRDefault="009E3F58" w:rsidP="009E3F58">
      <w:pPr>
        <w:pStyle w:val="BodyText"/>
        <w:jc w:val="center"/>
        <w:rPr>
          <w:rFonts w:eastAsia="Malgun Gothic"/>
          <w:noProof/>
          <w:lang w:eastAsia="ko-KR"/>
        </w:rPr>
      </w:pPr>
    </w:p>
    <w:p w14:paraId="7391105B" w14:textId="329BE1BE" w:rsidR="007613C0" w:rsidRPr="007613C0" w:rsidRDefault="007613C0" w:rsidP="007613C0">
      <w:pPr>
        <w:pStyle w:val="BodyText"/>
        <w:jc w:val="center"/>
        <w:rPr>
          <w:rFonts w:eastAsia="Malgun Gothic"/>
          <w:lang w:val="en-US" w:eastAsia="ko-KR"/>
        </w:rPr>
      </w:pPr>
      <w:r w:rsidRPr="007613C0">
        <w:rPr>
          <w:rFonts w:eastAsia="Malgun Gothic"/>
          <w:noProof/>
          <w:lang w:val="en-US" w:eastAsia="ko-KR"/>
        </w:rPr>
        <w:lastRenderedPageBreak/>
        <w:drawing>
          <wp:inline distT="0" distB="0" distL="0" distR="0" wp14:anchorId="7CB62AB3" wp14:editId="50495989">
            <wp:extent cx="5586113" cy="8959005"/>
            <wp:effectExtent l="0" t="0" r="0" b="0"/>
            <wp:docPr id="1707458898"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0488" cy="8966021"/>
                    </a:xfrm>
                    <a:prstGeom prst="rect">
                      <a:avLst/>
                    </a:prstGeom>
                    <a:noFill/>
                    <a:ln>
                      <a:noFill/>
                    </a:ln>
                  </pic:spPr>
                </pic:pic>
              </a:graphicData>
            </a:graphic>
          </wp:inline>
        </w:drawing>
      </w:r>
    </w:p>
    <w:p w14:paraId="5B7B9C95" w14:textId="77DE0D32" w:rsidR="007613C0" w:rsidRPr="007613C0" w:rsidRDefault="007613C0" w:rsidP="009E3F58">
      <w:pPr>
        <w:pStyle w:val="BodyText"/>
        <w:jc w:val="center"/>
        <w:rPr>
          <w:rFonts w:eastAsia="Malgun Gothic"/>
          <w:lang w:eastAsia="ko-KR"/>
        </w:rPr>
        <w:sectPr w:rsidR="007613C0" w:rsidRPr="007613C0" w:rsidSect="0082480E">
          <w:pgSz w:w="11906" w:h="16838"/>
          <w:pgMar w:top="1134" w:right="1134" w:bottom="1134" w:left="1134" w:header="709" w:footer="709" w:gutter="0"/>
          <w:cols w:space="708"/>
          <w:docGrid w:linePitch="360"/>
        </w:sectPr>
      </w:pPr>
    </w:p>
    <w:p w14:paraId="3D2EB37A" w14:textId="4E70225E" w:rsidR="0047614A" w:rsidRDefault="009E3F58" w:rsidP="009E3F58">
      <w:pPr>
        <w:pStyle w:val="AnnexHead2"/>
        <w:rPr>
          <w:rFonts w:eastAsia="Malgun Gothic"/>
          <w:lang w:eastAsia="ko-KR"/>
        </w:rPr>
      </w:pPr>
      <w:r>
        <w:rPr>
          <w:rFonts w:eastAsia="Malgun Gothic" w:hint="eastAsia"/>
          <w:lang w:eastAsia="ko-KR"/>
        </w:rPr>
        <w:lastRenderedPageBreak/>
        <w:t xml:space="preserve">USE CASE 2 - </w:t>
      </w:r>
      <w:r>
        <w:rPr>
          <w:rFonts w:eastAsia="Malgun Gothic"/>
          <w:lang w:eastAsia="ko-KR"/>
        </w:rPr>
        <w:t>VTSO provides navigation assistance service for all vessel</w:t>
      </w:r>
      <w:r w:rsidR="000445C4">
        <w:rPr>
          <w:rFonts w:eastAsia="Malgun Gothic" w:hint="eastAsia"/>
          <w:lang w:eastAsia="ko-KR"/>
        </w:rPr>
        <w:t>s</w:t>
      </w:r>
    </w:p>
    <w:p w14:paraId="65EABD2F" w14:textId="3148493F" w:rsidR="009E3F58" w:rsidRPr="0047614A" w:rsidRDefault="009E3F58" w:rsidP="0047614A">
      <w:pPr>
        <w:pStyle w:val="AnnexHead3"/>
      </w:pPr>
      <w:r>
        <w:rPr>
          <w:rFonts w:hint="eastAsia"/>
        </w:rPr>
        <w:t>SEQUENCE</w:t>
      </w:r>
    </w:p>
    <w:p w14:paraId="7968B28D" w14:textId="662C200D" w:rsidR="009E3F58" w:rsidRDefault="009E3F58" w:rsidP="009E3F58">
      <w:pPr>
        <w:pStyle w:val="BodyText"/>
        <w:rPr>
          <w:lang w:eastAsia="zh-CN"/>
        </w:rPr>
      </w:pPr>
      <w:r>
        <w:rPr>
          <w:rFonts w:eastAsia="Calibri"/>
          <w:u w:val="single"/>
          <w:lang w:eastAsia="ko-KR"/>
        </w:rPr>
        <w:t>Description: A case where the VTSO provides navigation assistance to all vessels</w:t>
      </w:r>
    </w:p>
    <w:p w14:paraId="4096BC71" w14:textId="77777777" w:rsidR="009E3F58" w:rsidRDefault="009E3F58" w:rsidP="009E3F58">
      <w:pPr>
        <w:pStyle w:val="BodyText"/>
        <w:rPr>
          <w:rFonts w:eastAsia="Malgun Gothic"/>
          <w:color w:val="000000" w:themeColor="text1"/>
          <w:u w:val="single"/>
          <w:lang w:eastAsia="ko-KR"/>
        </w:rPr>
      </w:pPr>
      <w:r>
        <w:rPr>
          <w:rFonts w:hint="eastAsia"/>
          <w:lang w:eastAsia="zh-CN"/>
        </w:rPr>
        <w:tab/>
      </w:r>
    </w:p>
    <w:p w14:paraId="71C80035" w14:textId="77777777" w:rsidR="009E3F58" w:rsidRPr="00B97D51" w:rsidRDefault="009E3F58" w:rsidP="009E3F58">
      <w:pPr>
        <w:pStyle w:val="BodyText"/>
        <w:rPr>
          <w:rFonts w:eastAsia="Calibri"/>
          <w:u w:val="single"/>
          <w:lang w:eastAsia="ko-KR"/>
        </w:rPr>
      </w:pPr>
      <w:r>
        <w:rPr>
          <w:rFonts w:eastAsia="Calibri"/>
          <w:color w:val="000000" w:themeColor="text1"/>
          <w:u w:val="single"/>
          <w:lang w:eastAsia="ko-KR"/>
        </w:rPr>
        <w:t>Typical sequence:</w:t>
      </w:r>
    </w:p>
    <w:p w14:paraId="594520A8" w14:textId="536F9DC9" w:rsidR="0047614A" w:rsidRPr="0047614A" w:rsidRDefault="009E3F58" w:rsidP="0047614A">
      <w:pPr>
        <w:pStyle w:val="ListParagraph"/>
        <w:rPr>
          <w:sz w:val="22"/>
          <w:szCs w:val="28"/>
        </w:rPr>
      </w:pPr>
      <w:r>
        <w:rPr>
          <w:sz w:val="22"/>
          <w:szCs w:val="28"/>
        </w:rPr>
        <w:t>1. The vessel subscribes to the Navigation Support Service</w:t>
      </w:r>
    </w:p>
    <w:p w14:paraId="4C02C3CB" w14:textId="4AF00C83" w:rsidR="0047614A" w:rsidRPr="0047614A" w:rsidRDefault="0047614A" w:rsidP="0047614A">
      <w:pPr>
        <w:pStyle w:val="ListParagraph"/>
        <w:rPr>
          <w:sz w:val="22"/>
          <w:szCs w:val="28"/>
          <w:lang w:eastAsia="ko-KR"/>
        </w:rPr>
      </w:pPr>
      <w:r>
        <w:rPr>
          <w:sz w:val="22"/>
          <w:szCs w:val="28"/>
          <w:lang w:eastAsia="ko-KR"/>
        </w:rPr>
        <w:t>2. The VTSO transmits a message for hazard-situation support (including location of occurrence, message type (navigational information, advice, warning, instruction), and risk level (Low, Medium, High)) to the NSS Service (this may be assisted by the VTS System)</w:t>
      </w:r>
    </w:p>
    <w:p w14:paraId="211E18C4" w14:textId="0C98332E" w:rsidR="0047614A" w:rsidRPr="0047614A" w:rsidRDefault="0047614A" w:rsidP="0047614A">
      <w:pPr>
        <w:pStyle w:val="ListParagraph"/>
        <w:rPr>
          <w:sz w:val="22"/>
          <w:szCs w:val="28"/>
          <w:lang w:eastAsia="ko-KR"/>
        </w:rPr>
      </w:pPr>
      <w:r>
        <w:rPr>
          <w:sz w:val="22"/>
          <w:szCs w:val="28"/>
          <w:lang w:eastAsia="ko-KR"/>
        </w:rPr>
        <w:t>3. The NSS Service transmits the message to all vessels</w:t>
      </w:r>
    </w:p>
    <w:p w14:paraId="1AA8DEC3" w14:textId="77777777" w:rsidR="0047614A" w:rsidRPr="0047614A" w:rsidRDefault="0047614A" w:rsidP="0047614A">
      <w:pPr>
        <w:pStyle w:val="ListParagraph"/>
        <w:rPr>
          <w:sz w:val="22"/>
          <w:szCs w:val="28"/>
        </w:rPr>
      </w:pPr>
      <w:r>
        <w:rPr>
          <w:sz w:val="22"/>
          <w:szCs w:val="28"/>
        </w:rPr>
        <w:t>4. The vessel transmits acknowledgement that it has recognized the hazardous situation</w:t>
      </w:r>
    </w:p>
    <w:p w14:paraId="5B76A439" w14:textId="77777777" w:rsidR="0047614A" w:rsidRPr="0047614A" w:rsidRDefault="0047614A" w:rsidP="0047614A">
      <w:pPr>
        <w:pStyle w:val="ListParagraph"/>
        <w:rPr>
          <w:sz w:val="22"/>
          <w:szCs w:val="28"/>
        </w:rPr>
      </w:pPr>
      <w:r>
        <w:rPr>
          <w:sz w:val="22"/>
          <w:szCs w:val="28"/>
        </w:rPr>
        <w:t>5. The VTSO continues monitoring and control until the vessel's hazardous situation is resolved</w:t>
      </w:r>
    </w:p>
    <w:p w14:paraId="3EACD69F" w14:textId="1EB056A6" w:rsidR="009E3F58" w:rsidRPr="0047614A" w:rsidRDefault="0047614A" w:rsidP="0047614A">
      <w:pPr>
        <w:pStyle w:val="ListParagraph"/>
        <w:rPr>
          <w:sz w:val="22"/>
          <w:szCs w:val="28"/>
        </w:rPr>
      </w:pPr>
      <w:r>
        <w:rPr>
          <w:sz w:val="22"/>
          <w:szCs w:val="28"/>
        </w:rPr>
        <w:t>6. The VTSO notifies that the vessel's hazardous situation has ended</w:t>
      </w:r>
    </w:p>
    <w:p w14:paraId="07B25726" w14:textId="77777777" w:rsidR="009E3F58" w:rsidRDefault="009E3F58" w:rsidP="009E3F58">
      <w:pPr>
        <w:pStyle w:val="AnnexHead3"/>
        <w:rPr>
          <w:rFonts w:eastAsia="Malgun Gothic"/>
          <w:lang w:eastAsia="ko-KR"/>
        </w:rPr>
      </w:pPr>
      <w:r>
        <w:rPr>
          <w:rFonts w:hint="eastAsia"/>
        </w:rPr>
        <w:t>SEQUENCE DIAGRAM</w:t>
      </w:r>
    </w:p>
    <w:p w14:paraId="6372679F" w14:textId="4EB6B032" w:rsidR="006D71D4" w:rsidRPr="006D71D4" w:rsidRDefault="006D71D4" w:rsidP="006D71D4">
      <w:pPr>
        <w:pStyle w:val="BodyText"/>
        <w:rPr>
          <w:lang w:val="en-US" w:eastAsia="ko-KR"/>
        </w:rPr>
      </w:pPr>
    </w:p>
    <w:p w14:paraId="16AE6650" w14:textId="5D100D6D" w:rsidR="004D1D85" w:rsidRPr="007A395D" w:rsidRDefault="006D71D4" w:rsidP="0047614A">
      <w:pPr>
        <w:pStyle w:val="BodyText"/>
        <w:jc w:val="center"/>
        <w:rPr>
          <w:lang w:eastAsia="ko-KR"/>
        </w:rPr>
      </w:pPr>
      <w:r w:rsidRPr="006D71D4">
        <w:rPr>
          <w:noProof/>
          <w:lang w:val="en-US" w:eastAsia="ko-KR"/>
        </w:rPr>
        <w:lastRenderedPageBreak/>
        <w:drawing>
          <wp:inline distT="0" distB="0" distL="0" distR="0" wp14:anchorId="4BDFFB9E" wp14:editId="6572DB74">
            <wp:extent cx="5581540" cy="8949347"/>
            <wp:effectExtent l="0" t="0" r="635" b="0"/>
            <wp:docPr id="961381755"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93960" cy="8969261"/>
                    </a:xfrm>
                    <a:prstGeom prst="rect">
                      <a:avLst/>
                    </a:prstGeom>
                    <a:noFill/>
                    <a:ln>
                      <a:noFill/>
                    </a:ln>
                  </pic:spPr>
                </pic:pic>
              </a:graphicData>
            </a:graphic>
          </wp:inline>
        </w:drawing>
      </w:r>
    </w:p>
    <w:sectPr w:rsidR="004D1D85" w:rsidRPr="007A395D" w:rsidSect="0082480E">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78E2B4" w14:textId="77777777" w:rsidR="00477AA1" w:rsidRDefault="00477AA1" w:rsidP="00362CD9">
      <w:r>
        <w:separator/>
      </w:r>
    </w:p>
  </w:endnote>
  <w:endnote w:type="continuationSeparator" w:id="0">
    <w:p w14:paraId="05D98B2A" w14:textId="77777777" w:rsidR="00477AA1" w:rsidRDefault="00477AA1"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auto"/>
    <w:pitch w:val="variable"/>
    <w:sig w:usb0="00000000"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Body)">
    <w:altName w:val="Calibri"/>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Gulim">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5564" w14:textId="77777777" w:rsidR="003351C4" w:rsidRDefault="003351C4" w:rsidP="004533B7">
    <w:pPr>
      <w:pStyle w:val="Footerportrait"/>
    </w:pPr>
  </w:p>
  <w:p w14:paraId="50E06A6A" w14:textId="1C341A3B" w:rsidR="004533B7" w:rsidRPr="00C907DF" w:rsidRDefault="00C02DDD" w:rsidP="004533B7">
    <w:pPr>
      <w:pStyle w:val="Footerportrait"/>
    </w:pPr>
    <w:r>
      <w:fldChar w:fldCharType="begin"/>
    </w:r>
    <w:r>
      <w:instrText xml:space="preserve"> STYLEREF  Title  \* MERGEFORMAT </w:instrText>
    </w:r>
    <w:r>
      <w:fldChar w:fldCharType="end"/>
    </w:r>
    <w:r w:rsidR="004533B7" w:rsidRPr="00C907DF">
      <w:tab/>
    </w:r>
    <w:r w:rsidR="004533B7">
      <w:t xml:space="preserve">P </w:t>
    </w:r>
    <w:r w:rsidR="004533B7" w:rsidRPr="00C907DF">
      <w:rPr>
        <w:rStyle w:val="PageNumber"/>
        <w:szCs w:val="15"/>
      </w:rPr>
      <w:fldChar w:fldCharType="begin"/>
    </w:r>
    <w:r w:rsidR="004533B7" w:rsidRPr="00C907DF">
      <w:rPr>
        <w:rStyle w:val="PageNumber"/>
        <w:szCs w:val="15"/>
      </w:rPr>
      <w:instrText xml:space="preserve">PAGE  </w:instrText>
    </w:r>
    <w:r w:rsidR="004533B7" w:rsidRPr="00C907DF">
      <w:rPr>
        <w:rStyle w:val="PageNumber"/>
        <w:szCs w:val="15"/>
      </w:rPr>
      <w:fldChar w:fldCharType="separate"/>
    </w:r>
    <w:r w:rsidR="004533B7">
      <w:rPr>
        <w:rStyle w:val="PageNumber"/>
        <w:szCs w:val="15"/>
      </w:rPr>
      <w:t>1</w:t>
    </w:r>
    <w:r w:rsidR="004533B7" w:rsidRPr="00C907DF">
      <w:rPr>
        <w:rStyle w:val="PageNumber"/>
        <w:szCs w:val="15"/>
      </w:rPr>
      <w:fldChar w:fldCharType="end"/>
    </w:r>
  </w:p>
  <w:p w14:paraId="08F0EF88" w14:textId="696D6978" w:rsidR="00362CD9" w:rsidRPr="00036B9E" w:rsidRDefault="00362CD9">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2E3AD" w14:textId="77777777" w:rsidR="00637047" w:rsidRDefault="00637047" w:rsidP="00637047">
    <w:pPr>
      <w:pStyle w:val="Footerportrait"/>
    </w:pPr>
    <w:r>
      <w:tab/>
    </w:r>
  </w:p>
  <w:p w14:paraId="3A693EAD" w14:textId="69FD7624" w:rsidR="00637047" w:rsidRPr="00C907DF" w:rsidRDefault="000E2FD9" w:rsidP="00637047">
    <w:pPr>
      <w:pStyle w:val="Footerportrait"/>
    </w:pPr>
    <w:fldSimple w:instr=" STYLEREF  Title  \* MERGEFORMAT ">
      <w:r w:rsidR="00062D0A" w:rsidRPr="00062D0A">
        <w:rPr>
          <w:rFonts w:eastAsia="Batang"/>
          <w:b w:val="0"/>
          <w:bCs/>
          <w:lang w:eastAsia="ko-KR"/>
        </w:rPr>
        <w:t>Proposal on Use Cases of VTS Traffic Functions</w:t>
      </w:r>
    </w:fldSimple>
    <w:r w:rsidR="00637047" w:rsidRPr="00C907DF">
      <w:tab/>
    </w:r>
    <w:r w:rsidR="00637047">
      <w:t xml:space="preserve">P </w:t>
    </w:r>
    <w:r w:rsidR="00637047" w:rsidRPr="00C907DF">
      <w:rPr>
        <w:rStyle w:val="PageNumber"/>
        <w:szCs w:val="15"/>
      </w:rPr>
      <w:fldChar w:fldCharType="begin"/>
    </w:r>
    <w:r w:rsidR="00637047" w:rsidRPr="00C907DF">
      <w:rPr>
        <w:rStyle w:val="PageNumber"/>
        <w:szCs w:val="15"/>
      </w:rPr>
      <w:instrText xml:space="preserve">PAGE  </w:instrText>
    </w:r>
    <w:r w:rsidR="00637047" w:rsidRPr="00C907DF">
      <w:rPr>
        <w:rStyle w:val="PageNumber"/>
        <w:szCs w:val="15"/>
      </w:rPr>
      <w:fldChar w:fldCharType="separate"/>
    </w:r>
    <w:r w:rsidR="00637047">
      <w:rPr>
        <w:rStyle w:val="PageNumber"/>
        <w:szCs w:val="15"/>
      </w:rPr>
      <w:t>5</w:t>
    </w:r>
    <w:r w:rsidR="00637047" w:rsidRPr="00C907DF">
      <w:rPr>
        <w:rStyle w:val="PageNumber"/>
        <w:szCs w:val="15"/>
      </w:rPr>
      <w:fldChar w:fldCharType="end"/>
    </w:r>
  </w:p>
  <w:p w14:paraId="72964471" w14:textId="77777777" w:rsidR="00637047" w:rsidRPr="00ED2A8D" w:rsidRDefault="00637047" w:rsidP="00637047">
    <w:pPr>
      <w:pStyle w:val="Footer"/>
    </w:pPr>
  </w:p>
  <w:p w14:paraId="72687741" w14:textId="09CC9BD7" w:rsidR="00637047" w:rsidRDefault="00637047" w:rsidP="00C02DDD">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91E3ED" w14:textId="77777777" w:rsidR="00477AA1" w:rsidRDefault="00477AA1" w:rsidP="00362CD9">
      <w:r>
        <w:separator/>
      </w:r>
    </w:p>
  </w:footnote>
  <w:footnote w:type="continuationSeparator" w:id="0">
    <w:p w14:paraId="5C61F976" w14:textId="77777777" w:rsidR="00477AA1" w:rsidRDefault="00477AA1" w:rsidP="00362CD9">
      <w:r>
        <w:continuationSeparator/>
      </w:r>
    </w:p>
  </w:footnote>
  <w:footnote w:id="1">
    <w:p w14:paraId="741FE09C" w14:textId="56CC54BF" w:rsidR="00420A38" w:rsidRPr="00C02DDD" w:rsidRDefault="00420A38">
      <w:pPr>
        <w:pStyle w:val="FootnoteText"/>
      </w:pPr>
      <w:r w:rsidRPr="00C02DDD">
        <w:footnoteRef/>
      </w:r>
      <w:r>
        <w:t xml:space="preserve"> </w:t>
      </w:r>
      <w:r w:rsidR="00EA5A97" w:rsidRPr="00C02DDD">
        <w:t>Input document number, to be assigned by the Committee Secretary</w:t>
      </w:r>
    </w:p>
  </w:footnote>
  <w:footnote w:id="2">
    <w:p w14:paraId="13DFA22D" w14:textId="3BCF7A71" w:rsidR="00037DF4" w:rsidRPr="00037DF4" w:rsidRDefault="00037DF4">
      <w:pPr>
        <w:pStyle w:val="FootnoteText"/>
      </w:pPr>
      <w:r w:rsidRPr="00C02DDD">
        <w:footnoteRef/>
      </w:r>
      <w:r w:rsidRPr="00037DF4">
        <w:t xml:space="preserve"> </w:t>
      </w:r>
      <w:r w:rsidRPr="00C02DDD">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0CAE2E27" w:rsidR="007C346C" w:rsidRDefault="007A395D" w:rsidP="007A395D">
    <w:pPr>
      <w:pStyle w:val="Header"/>
      <w:jc w:val="right"/>
    </w:pPr>
    <w:r>
      <w:rPr>
        <w:noProof/>
        <w:lang w:val="nl-NL" w:eastAsia="nl-NL"/>
      </w:rPr>
      <w:drawing>
        <wp:anchor distT="0" distB="0" distL="114300" distR="114300" simplePos="0" relativeHeight="251665408" behindDoc="0" locked="0" layoutInCell="1" allowOverlap="1" wp14:anchorId="1057C1DB" wp14:editId="38CFFC24">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lang w:val="nl-NL" w:eastAsia="nl-NL"/>
      </w:rPr>
      <w:drawing>
        <wp:anchor distT="0" distB="0" distL="114300" distR="114300" simplePos="0" relativeHeight="251658240" behindDoc="0" locked="0" layoutInCell="1" allowOverlap="1" wp14:anchorId="45EB1AFA" wp14:editId="007CFB3E">
          <wp:simplePos x="0" y="0"/>
          <wp:positionH relativeFrom="column">
            <wp:posOffset>2522855</wp:posOffset>
          </wp:positionH>
          <wp:positionV relativeFrom="paragraph">
            <wp:posOffset>-100330</wp:posOffset>
          </wp:positionV>
          <wp:extent cx="852713" cy="831071"/>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526CEAB2" w:rsidR="007C346C" w:rsidRDefault="007C346C"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65AC18A"/>
    <w:lvl w:ilvl="0">
      <w:start w:val="1"/>
      <w:numFmt w:val="decimal"/>
      <w:lvlText w:val="%1."/>
      <w:lvlJc w:val="left"/>
      <w:pPr>
        <w:tabs>
          <w:tab w:val="num" w:pos="4611"/>
        </w:tabs>
        <w:ind w:left="4611" w:hanging="360"/>
      </w:pPr>
    </w:lvl>
  </w:abstractNum>
  <w:abstractNum w:abstractNumId="1" w15:restartNumberingAfterBreak="0">
    <w:nsid w:val="FFFFFF7D"/>
    <w:multiLevelType w:val="singleLevel"/>
    <w:tmpl w:val="D5748132"/>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C8C6CBAC"/>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BD40DCC4"/>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4CE139C"/>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A780446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14FED07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5FA31FA"/>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21C71"/>
    <w:multiLevelType w:val="hybridMultilevel"/>
    <w:tmpl w:val="842E3A1C"/>
    <w:lvl w:ilvl="0" w:tplc="AE7E8544">
      <w:start w:val="1"/>
      <w:numFmt w:val="decimal"/>
      <w:lvlText w:val="APPENDIX %1"/>
      <w:lvlJc w:val="left"/>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1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4"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6655D4C"/>
    <w:multiLevelType w:val="hybridMultilevel"/>
    <w:tmpl w:val="BF849D48"/>
    <w:lvl w:ilvl="0" w:tplc="38966450">
      <w:numFmt w:val="bullet"/>
      <w:lvlText w:val="-"/>
      <w:lvlJc w:val="left"/>
      <w:pPr>
        <w:ind w:left="760" w:hanging="360"/>
      </w:pPr>
      <w:rPr>
        <w:rFonts w:ascii="Malgun Gothic" w:eastAsia="Malgun Gothic" w:hAnsi="Malgun Gothic" w:cs="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9C37E91"/>
    <w:multiLevelType w:val="multilevel"/>
    <w:tmpl w:val="DF88F54E"/>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0"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98863BF"/>
    <w:multiLevelType w:val="multilevel"/>
    <w:tmpl w:val="C9EAB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44041789"/>
    <w:multiLevelType w:val="multilevel"/>
    <w:tmpl w:val="541C20AE"/>
    <w:lvl w:ilvl="0">
      <w:start w:val="1"/>
      <w:numFmt w:val="decimal"/>
      <w:pStyle w:val="List1"/>
      <w:lvlText w:val="%1"/>
      <w:lvlJc w:val="left"/>
      <w:pPr>
        <w:tabs>
          <w:tab w:val="num" w:pos="567"/>
        </w:tabs>
        <w:ind w:left="567" w:hanging="567"/>
      </w:pPr>
      <w:rPr>
        <w:rFonts w:ascii="Calibri" w:hAnsi="Calibri"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45046D73"/>
    <w:multiLevelType w:val="hybridMultilevel"/>
    <w:tmpl w:val="F5DEED76"/>
    <w:lvl w:ilvl="0" w:tplc="E2B83E50">
      <w:start w:val="1"/>
      <w:numFmt w:val="decimal"/>
      <w:lvlText w:val="%1."/>
      <w:lvlJc w:val="left"/>
      <w:pPr>
        <w:ind w:left="1080" w:hanging="72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3" w15:restartNumberingAfterBreak="0">
    <w:nsid w:val="479B424D"/>
    <w:multiLevelType w:val="hybridMultilevel"/>
    <w:tmpl w:val="FA4A8BFE"/>
    <w:lvl w:ilvl="0" w:tplc="1C6A721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9062249"/>
    <w:multiLevelType w:val="multilevel"/>
    <w:tmpl w:val="30EE6CDC"/>
    <w:lvl w:ilvl="0">
      <w:start w:val="1"/>
      <w:numFmt w:val="decimal"/>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7" w15:restartNumberingAfterBreak="0">
    <w:nsid w:val="4A8C31DD"/>
    <w:multiLevelType w:val="hybridMultilevel"/>
    <w:tmpl w:val="46EC3D80"/>
    <w:lvl w:ilvl="0" w:tplc="D0D2BED8">
      <w:start w:val="1"/>
      <w:numFmt w:val="bullet"/>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38" w15:restartNumberingAfterBreak="0">
    <w:nsid w:val="4BC63137"/>
    <w:multiLevelType w:val="hybridMultilevel"/>
    <w:tmpl w:val="C34E4054"/>
    <w:lvl w:ilvl="0" w:tplc="537E9A62">
      <w:start w:val="1"/>
      <w:numFmt w:val="bullet"/>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39"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43"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60585238"/>
    <w:multiLevelType w:val="multilevel"/>
    <w:tmpl w:val="34CCF486"/>
    <w:lvl w:ilvl="0">
      <w:start w:val="1"/>
      <w:numFmt w:val="upperLetter"/>
      <w:lvlText w:val="ANNEX %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46"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9"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7B65365"/>
    <w:multiLevelType w:val="multilevel"/>
    <w:tmpl w:val="1898C208"/>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434283649">
    <w:abstractNumId w:val="7"/>
  </w:num>
  <w:num w:numId="2" w16cid:durableId="739793231">
    <w:abstractNumId w:val="2"/>
  </w:num>
  <w:num w:numId="3" w16cid:durableId="301274983">
    <w:abstractNumId w:val="19"/>
  </w:num>
  <w:num w:numId="4" w16cid:durableId="1004015886">
    <w:abstractNumId w:val="44"/>
  </w:num>
  <w:num w:numId="5" w16cid:durableId="1837843658">
    <w:abstractNumId w:val="34"/>
  </w:num>
  <w:num w:numId="6" w16cid:durableId="341472678">
    <w:abstractNumId w:val="11"/>
  </w:num>
  <w:num w:numId="7" w16cid:durableId="35280634">
    <w:abstractNumId w:val="47"/>
  </w:num>
  <w:num w:numId="8" w16cid:durableId="437801808">
    <w:abstractNumId w:val="27"/>
  </w:num>
  <w:num w:numId="9" w16cid:durableId="1834906248">
    <w:abstractNumId w:val="21"/>
  </w:num>
  <w:num w:numId="10" w16cid:durableId="1620264310">
    <w:abstractNumId w:val="38"/>
  </w:num>
  <w:num w:numId="11" w16cid:durableId="1979337645">
    <w:abstractNumId w:val="37"/>
  </w:num>
  <w:num w:numId="12" w16cid:durableId="1363360825">
    <w:abstractNumId w:val="33"/>
  </w:num>
  <w:num w:numId="13" w16cid:durableId="372777705">
    <w:abstractNumId w:val="45"/>
  </w:num>
  <w:num w:numId="14" w16cid:durableId="820075482">
    <w:abstractNumId w:val="17"/>
  </w:num>
  <w:num w:numId="15" w16cid:durableId="1905286936">
    <w:abstractNumId w:val="51"/>
  </w:num>
  <w:num w:numId="16" w16cid:durableId="1205866421">
    <w:abstractNumId w:val="31"/>
  </w:num>
  <w:num w:numId="17" w16cid:durableId="555238221">
    <w:abstractNumId w:val="18"/>
  </w:num>
  <w:num w:numId="18" w16cid:durableId="791552452">
    <w:abstractNumId w:val="41"/>
  </w:num>
  <w:num w:numId="19" w16cid:durableId="1815564276">
    <w:abstractNumId w:val="31"/>
  </w:num>
  <w:num w:numId="20" w16cid:durableId="1888489791">
    <w:abstractNumId w:val="31"/>
  </w:num>
  <w:num w:numId="21" w16cid:durableId="112211229">
    <w:abstractNumId w:val="31"/>
  </w:num>
  <w:num w:numId="22" w16cid:durableId="613827461">
    <w:abstractNumId w:val="31"/>
  </w:num>
  <w:num w:numId="23" w16cid:durableId="2103213344">
    <w:abstractNumId w:val="42"/>
  </w:num>
  <w:num w:numId="24" w16cid:durableId="1992755545">
    <w:abstractNumId w:val="10"/>
  </w:num>
  <w:num w:numId="25" w16cid:durableId="730618678">
    <w:abstractNumId w:val="10"/>
  </w:num>
  <w:num w:numId="26" w16cid:durableId="2019112249">
    <w:abstractNumId w:val="10"/>
  </w:num>
  <w:num w:numId="27" w16cid:durableId="582682016">
    <w:abstractNumId w:val="23"/>
  </w:num>
  <w:num w:numId="28" w16cid:durableId="902452773">
    <w:abstractNumId w:val="23"/>
  </w:num>
  <w:num w:numId="29" w16cid:durableId="705060291">
    <w:abstractNumId w:val="23"/>
  </w:num>
  <w:num w:numId="30" w16cid:durableId="1913394102">
    <w:abstractNumId w:val="23"/>
  </w:num>
  <w:num w:numId="31" w16cid:durableId="264388306">
    <w:abstractNumId w:val="23"/>
  </w:num>
  <w:num w:numId="32" w16cid:durableId="1258102753">
    <w:abstractNumId w:val="23"/>
  </w:num>
  <w:num w:numId="33" w16cid:durableId="1853032986">
    <w:abstractNumId w:val="39"/>
  </w:num>
  <w:num w:numId="34" w16cid:durableId="89470419">
    <w:abstractNumId w:val="39"/>
  </w:num>
  <w:num w:numId="35" w16cid:durableId="1103304412">
    <w:abstractNumId w:val="39"/>
  </w:num>
  <w:num w:numId="36" w16cid:durableId="1529836344">
    <w:abstractNumId w:val="29"/>
  </w:num>
  <w:num w:numId="37" w16cid:durableId="71659594">
    <w:abstractNumId w:val="17"/>
  </w:num>
  <w:num w:numId="38" w16cid:durableId="1627002717">
    <w:abstractNumId w:val="33"/>
  </w:num>
  <w:num w:numId="39" w16cid:durableId="1005479452">
    <w:abstractNumId w:val="31"/>
  </w:num>
  <w:num w:numId="40" w16cid:durableId="12768611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79149062">
    <w:abstractNumId w:val="9"/>
  </w:num>
  <w:num w:numId="42" w16cid:durableId="174044325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13035982">
    <w:abstractNumId w:val="9"/>
  </w:num>
  <w:num w:numId="44" w16cid:durableId="348331761">
    <w:abstractNumId w:val="30"/>
  </w:num>
  <w:num w:numId="45" w16cid:durableId="1650283910">
    <w:abstractNumId w:val="35"/>
  </w:num>
  <w:num w:numId="46" w16cid:durableId="1995603330">
    <w:abstractNumId w:val="52"/>
  </w:num>
  <w:num w:numId="47" w16cid:durableId="1945111751">
    <w:abstractNumId w:val="13"/>
  </w:num>
  <w:num w:numId="48" w16cid:durableId="1620795699">
    <w:abstractNumId w:val="22"/>
  </w:num>
  <w:num w:numId="49" w16cid:durableId="1669599410">
    <w:abstractNumId w:val="14"/>
  </w:num>
  <w:num w:numId="50" w16cid:durableId="1398674065">
    <w:abstractNumId w:val="12"/>
  </w:num>
  <w:num w:numId="51" w16cid:durableId="940525508">
    <w:abstractNumId w:val="20"/>
  </w:num>
  <w:num w:numId="52" w16cid:durableId="1004671188">
    <w:abstractNumId w:val="46"/>
  </w:num>
  <w:num w:numId="53" w16cid:durableId="307520050">
    <w:abstractNumId w:val="49"/>
  </w:num>
  <w:num w:numId="54" w16cid:durableId="2060401158">
    <w:abstractNumId w:val="16"/>
  </w:num>
  <w:num w:numId="55" w16cid:durableId="1743484862">
    <w:abstractNumId w:val="50"/>
  </w:num>
  <w:num w:numId="56" w16cid:durableId="1574123157">
    <w:abstractNumId w:val="43"/>
  </w:num>
  <w:num w:numId="57" w16cid:durableId="1062170473">
    <w:abstractNumId w:val="26"/>
  </w:num>
  <w:num w:numId="58" w16cid:durableId="220136604">
    <w:abstractNumId w:val="8"/>
  </w:num>
  <w:num w:numId="59" w16cid:durableId="1516840507">
    <w:abstractNumId w:val="6"/>
  </w:num>
  <w:num w:numId="60" w16cid:durableId="657078889">
    <w:abstractNumId w:val="5"/>
  </w:num>
  <w:num w:numId="61" w16cid:durableId="1511142506">
    <w:abstractNumId w:val="4"/>
  </w:num>
  <w:num w:numId="62" w16cid:durableId="1045447499">
    <w:abstractNumId w:val="3"/>
  </w:num>
  <w:num w:numId="63" w16cid:durableId="752164401">
    <w:abstractNumId w:val="1"/>
  </w:num>
  <w:num w:numId="64" w16cid:durableId="1130976382">
    <w:abstractNumId w:val="0"/>
  </w:num>
  <w:num w:numId="65" w16cid:durableId="1018700038">
    <w:abstractNumId w:val="40"/>
  </w:num>
  <w:num w:numId="66" w16cid:durableId="229311130">
    <w:abstractNumId w:val="48"/>
  </w:num>
  <w:num w:numId="67" w16cid:durableId="1696077230">
    <w:abstractNumId w:val="25"/>
  </w:num>
  <w:num w:numId="68" w16cid:durableId="19555571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971008736">
    <w:abstractNumId w:val="24"/>
  </w:num>
  <w:num w:numId="70" w16cid:durableId="109644255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641095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357240975">
    <w:abstractNumId w:val="36"/>
  </w:num>
  <w:num w:numId="73" w16cid:durableId="6669012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13724597">
    <w:abstractNumId w:val="32"/>
  </w:num>
  <w:num w:numId="75" w16cid:durableId="691104361">
    <w:abstractNumId w:val="28"/>
  </w:num>
  <w:num w:numId="76" w16cid:durableId="944456279">
    <w:abstractNumId w:val="15"/>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grammar="clean"/>
  <w:attachedTemplate r:id="rId1"/>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49D8"/>
    <w:rsid w:val="00036B9E"/>
    <w:rsid w:val="00037DF4"/>
    <w:rsid w:val="000445C4"/>
    <w:rsid w:val="0004700E"/>
    <w:rsid w:val="000524F3"/>
    <w:rsid w:val="00057FCA"/>
    <w:rsid w:val="00062D0A"/>
    <w:rsid w:val="00070C13"/>
    <w:rsid w:val="000715C9"/>
    <w:rsid w:val="00084F33"/>
    <w:rsid w:val="000A77A7"/>
    <w:rsid w:val="000B1707"/>
    <w:rsid w:val="000C1B3E"/>
    <w:rsid w:val="000C349E"/>
    <w:rsid w:val="000D1D27"/>
    <w:rsid w:val="000E2FD9"/>
    <w:rsid w:val="00110203"/>
    <w:rsid w:val="00110AE7"/>
    <w:rsid w:val="001241C8"/>
    <w:rsid w:val="001439E4"/>
    <w:rsid w:val="00177F4D"/>
    <w:rsid w:val="00180DDA"/>
    <w:rsid w:val="00181C9F"/>
    <w:rsid w:val="001B2A2D"/>
    <w:rsid w:val="001B737D"/>
    <w:rsid w:val="001C44A3"/>
    <w:rsid w:val="001C77BB"/>
    <w:rsid w:val="001E0E15"/>
    <w:rsid w:val="001F528A"/>
    <w:rsid w:val="001F704E"/>
    <w:rsid w:val="00201722"/>
    <w:rsid w:val="00204781"/>
    <w:rsid w:val="002125B0"/>
    <w:rsid w:val="00221E08"/>
    <w:rsid w:val="00237D7C"/>
    <w:rsid w:val="00243228"/>
    <w:rsid w:val="00251483"/>
    <w:rsid w:val="00255CAA"/>
    <w:rsid w:val="0025741F"/>
    <w:rsid w:val="00264305"/>
    <w:rsid w:val="00286FEF"/>
    <w:rsid w:val="002A0346"/>
    <w:rsid w:val="002A0929"/>
    <w:rsid w:val="002A4487"/>
    <w:rsid w:val="002B49E9"/>
    <w:rsid w:val="002C632E"/>
    <w:rsid w:val="002D3E8B"/>
    <w:rsid w:val="002D4575"/>
    <w:rsid w:val="002D5C0C"/>
    <w:rsid w:val="002E03D1"/>
    <w:rsid w:val="002E5B7C"/>
    <w:rsid w:val="002E6B74"/>
    <w:rsid w:val="002E6FCA"/>
    <w:rsid w:val="003304E0"/>
    <w:rsid w:val="003351C4"/>
    <w:rsid w:val="0035243F"/>
    <w:rsid w:val="00356CD0"/>
    <w:rsid w:val="00362CD9"/>
    <w:rsid w:val="003761CA"/>
    <w:rsid w:val="0038049E"/>
    <w:rsid w:val="00380DAF"/>
    <w:rsid w:val="003972CE"/>
    <w:rsid w:val="003B2635"/>
    <w:rsid w:val="003B28F5"/>
    <w:rsid w:val="003B7B7D"/>
    <w:rsid w:val="003C54CB"/>
    <w:rsid w:val="003C7A2A"/>
    <w:rsid w:val="003D25A2"/>
    <w:rsid w:val="003D2DC1"/>
    <w:rsid w:val="003D69D0"/>
    <w:rsid w:val="003F2918"/>
    <w:rsid w:val="003F430E"/>
    <w:rsid w:val="004037A1"/>
    <w:rsid w:val="0041088C"/>
    <w:rsid w:val="0041230E"/>
    <w:rsid w:val="00420A38"/>
    <w:rsid w:val="00426DB3"/>
    <w:rsid w:val="00431B19"/>
    <w:rsid w:val="004533B7"/>
    <w:rsid w:val="004661AD"/>
    <w:rsid w:val="0047614A"/>
    <w:rsid w:val="00477AA1"/>
    <w:rsid w:val="004D1D85"/>
    <w:rsid w:val="004D3C3A"/>
    <w:rsid w:val="004E1CD1"/>
    <w:rsid w:val="004F7616"/>
    <w:rsid w:val="0050690E"/>
    <w:rsid w:val="005107EB"/>
    <w:rsid w:val="00521345"/>
    <w:rsid w:val="00526DF0"/>
    <w:rsid w:val="00545CC4"/>
    <w:rsid w:val="00551FFF"/>
    <w:rsid w:val="005607A2"/>
    <w:rsid w:val="0057198B"/>
    <w:rsid w:val="00573CFE"/>
    <w:rsid w:val="005969F2"/>
    <w:rsid w:val="0059747B"/>
    <w:rsid w:val="00597FAE"/>
    <w:rsid w:val="005B32A3"/>
    <w:rsid w:val="005C0D44"/>
    <w:rsid w:val="005C566C"/>
    <w:rsid w:val="005C7E69"/>
    <w:rsid w:val="005E262D"/>
    <w:rsid w:val="005F23D3"/>
    <w:rsid w:val="005F7E20"/>
    <w:rsid w:val="00605E43"/>
    <w:rsid w:val="006153BB"/>
    <w:rsid w:val="00635ADD"/>
    <w:rsid w:val="00637047"/>
    <w:rsid w:val="006652C3"/>
    <w:rsid w:val="00691FD0"/>
    <w:rsid w:val="00692148"/>
    <w:rsid w:val="006A1A1E"/>
    <w:rsid w:val="006C5948"/>
    <w:rsid w:val="006D71D4"/>
    <w:rsid w:val="006E2121"/>
    <w:rsid w:val="006F2A74"/>
    <w:rsid w:val="007118F5"/>
    <w:rsid w:val="00712AA4"/>
    <w:rsid w:val="007146C4"/>
    <w:rsid w:val="00721AA1"/>
    <w:rsid w:val="00724B67"/>
    <w:rsid w:val="007547F8"/>
    <w:rsid w:val="007613C0"/>
    <w:rsid w:val="00765622"/>
    <w:rsid w:val="00770B6C"/>
    <w:rsid w:val="00774730"/>
    <w:rsid w:val="00783FEA"/>
    <w:rsid w:val="007926DC"/>
    <w:rsid w:val="007A395D"/>
    <w:rsid w:val="007C346C"/>
    <w:rsid w:val="007C7928"/>
    <w:rsid w:val="007D63E3"/>
    <w:rsid w:val="0080294B"/>
    <w:rsid w:val="0082480E"/>
    <w:rsid w:val="00850293"/>
    <w:rsid w:val="00851373"/>
    <w:rsid w:val="00851BA6"/>
    <w:rsid w:val="0085654D"/>
    <w:rsid w:val="00861160"/>
    <w:rsid w:val="00861801"/>
    <w:rsid w:val="0086654F"/>
    <w:rsid w:val="008702A8"/>
    <w:rsid w:val="0087239B"/>
    <w:rsid w:val="00892CA4"/>
    <w:rsid w:val="008A356F"/>
    <w:rsid w:val="008A3ECA"/>
    <w:rsid w:val="008A4653"/>
    <w:rsid w:val="008A4717"/>
    <w:rsid w:val="008A50CC"/>
    <w:rsid w:val="008B6BCC"/>
    <w:rsid w:val="008D1694"/>
    <w:rsid w:val="008D79CB"/>
    <w:rsid w:val="008E28CC"/>
    <w:rsid w:val="008F07BC"/>
    <w:rsid w:val="00904066"/>
    <w:rsid w:val="009055C8"/>
    <w:rsid w:val="0092692B"/>
    <w:rsid w:val="00934E98"/>
    <w:rsid w:val="00943E9C"/>
    <w:rsid w:val="00953F4D"/>
    <w:rsid w:val="00960BB8"/>
    <w:rsid w:val="00964F5C"/>
    <w:rsid w:val="00973B57"/>
    <w:rsid w:val="009831C0"/>
    <w:rsid w:val="009874F9"/>
    <w:rsid w:val="009913B9"/>
    <w:rsid w:val="0099161D"/>
    <w:rsid w:val="009C5F41"/>
    <w:rsid w:val="009E3F58"/>
    <w:rsid w:val="00A01B17"/>
    <w:rsid w:val="00A031F8"/>
    <w:rsid w:val="00A0389B"/>
    <w:rsid w:val="00A130C3"/>
    <w:rsid w:val="00A26017"/>
    <w:rsid w:val="00A446C9"/>
    <w:rsid w:val="00A56C33"/>
    <w:rsid w:val="00A635D6"/>
    <w:rsid w:val="00A72757"/>
    <w:rsid w:val="00A800A9"/>
    <w:rsid w:val="00A8553A"/>
    <w:rsid w:val="00A93AED"/>
    <w:rsid w:val="00AA5A29"/>
    <w:rsid w:val="00AC7C31"/>
    <w:rsid w:val="00AE1319"/>
    <w:rsid w:val="00AE34BB"/>
    <w:rsid w:val="00B0084A"/>
    <w:rsid w:val="00B0317E"/>
    <w:rsid w:val="00B0520E"/>
    <w:rsid w:val="00B226F2"/>
    <w:rsid w:val="00B274DF"/>
    <w:rsid w:val="00B351F6"/>
    <w:rsid w:val="00B56BDF"/>
    <w:rsid w:val="00B65812"/>
    <w:rsid w:val="00B661C7"/>
    <w:rsid w:val="00B80530"/>
    <w:rsid w:val="00B85CD6"/>
    <w:rsid w:val="00B90A27"/>
    <w:rsid w:val="00B93C77"/>
    <w:rsid w:val="00B9554D"/>
    <w:rsid w:val="00BA4DA9"/>
    <w:rsid w:val="00BB2B9F"/>
    <w:rsid w:val="00BB7C90"/>
    <w:rsid w:val="00BB7D9E"/>
    <w:rsid w:val="00BC07B3"/>
    <w:rsid w:val="00BC2334"/>
    <w:rsid w:val="00BD3CB8"/>
    <w:rsid w:val="00BD4E6F"/>
    <w:rsid w:val="00BE700D"/>
    <w:rsid w:val="00BF32F0"/>
    <w:rsid w:val="00BF4DCE"/>
    <w:rsid w:val="00C02DDD"/>
    <w:rsid w:val="00C05CE5"/>
    <w:rsid w:val="00C52A4D"/>
    <w:rsid w:val="00C54945"/>
    <w:rsid w:val="00C6171E"/>
    <w:rsid w:val="00C865DF"/>
    <w:rsid w:val="00CA6F2C"/>
    <w:rsid w:val="00CC79CE"/>
    <w:rsid w:val="00CF1871"/>
    <w:rsid w:val="00CF7871"/>
    <w:rsid w:val="00D019CE"/>
    <w:rsid w:val="00D1133E"/>
    <w:rsid w:val="00D11705"/>
    <w:rsid w:val="00D17A34"/>
    <w:rsid w:val="00D26628"/>
    <w:rsid w:val="00D332B3"/>
    <w:rsid w:val="00D423E5"/>
    <w:rsid w:val="00D55207"/>
    <w:rsid w:val="00D60825"/>
    <w:rsid w:val="00D81801"/>
    <w:rsid w:val="00D92B45"/>
    <w:rsid w:val="00D95962"/>
    <w:rsid w:val="00DA03BC"/>
    <w:rsid w:val="00DC389B"/>
    <w:rsid w:val="00DE2FEE"/>
    <w:rsid w:val="00E00BE9"/>
    <w:rsid w:val="00E04761"/>
    <w:rsid w:val="00E22A11"/>
    <w:rsid w:val="00E31E5C"/>
    <w:rsid w:val="00E44DD2"/>
    <w:rsid w:val="00E558C3"/>
    <w:rsid w:val="00E55927"/>
    <w:rsid w:val="00E912A6"/>
    <w:rsid w:val="00E95DB0"/>
    <w:rsid w:val="00EA4844"/>
    <w:rsid w:val="00EA4D9C"/>
    <w:rsid w:val="00EA5A97"/>
    <w:rsid w:val="00EB75EE"/>
    <w:rsid w:val="00EC029E"/>
    <w:rsid w:val="00ED7464"/>
    <w:rsid w:val="00EE4C1D"/>
    <w:rsid w:val="00EF3685"/>
    <w:rsid w:val="00EF5346"/>
    <w:rsid w:val="00F04350"/>
    <w:rsid w:val="00F133DB"/>
    <w:rsid w:val="00F159EB"/>
    <w:rsid w:val="00F25BF4"/>
    <w:rsid w:val="00F267DB"/>
    <w:rsid w:val="00F46F6F"/>
    <w:rsid w:val="00F60608"/>
    <w:rsid w:val="00F60DC7"/>
    <w:rsid w:val="00F62217"/>
    <w:rsid w:val="00F71ACC"/>
    <w:rsid w:val="00FB17A9"/>
    <w:rsid w:val="00FB527C"/>
    <w:rsid w:val="00FB6F75"/>
    <w:rsid w:val="00FC0EB3"/>
    <w:rsid w:val="00FD675E"/>
    <w:rsid w:val="00FD7AEC"/>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FB4BE249-B6B5-4FE6-9CED-ADA9DE59A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5741F"/>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rsid w:val="00CC79CE"/>
    <w:pPr>
      <w:keepNext/>
      <w:keepLines/>
      <w:numPr>
        <w:numId w:val="52"/>
      </w:numPr>
      <w:spacing w:before="240" w:after="200" w:line="240" w:lineRule="atLeast"/>
      <w:outlineLvl w:val="0"/>
    </w:pPr>
    <w:rPr>
      <w:rFonts w:eastAsiaTheme="majorEastAsia" w:cstheme="majorBidi"/>
      <w:b/>
      <w:bCs/>
      <w:caps/>
      <w:color w:val="00558C"/>
      <w:sz w:val="28"/>
      <w:szCs w:val="24"/>
      <w:lang w:eastAsia="en-US"/>
    </w:rPr>
  </w:style>
  <w:style w:type="paragraph" w:styleId="Heading2">
    <w:name w:val="heading 2"/>
    <w:basedOn w:val="Heading1"/>
    <w:next w:val="BodyText"/>
    <w:link w:val="Heading2Char"/>
    <w:qFormat/>
    <w:rsid w:val="0025741F"/>
    <w:pPr>
      <w:numPr>
        <w:ilvl w:val="1"/>
      </w:numPr>
      <w:ind w:right="709"/>
      <w:outlineLvl w:val="1"/>
    </w:pPr>
    <w:rPr>
      <w:bCs w:val="0"/>
      <w:sz w:val="24"/>
    </w:rPr>
  </w:style>
  <w:style w:type="paragraph" w:styleId="Heading3">
    <w:name w:val="heading 3"/>
    <w:basedOn w:val="Heading2"/>
    <w:next w:val="BodyText"/>
    <w:link w:val="Heading3Char"/>
    <w:qFormat/>
    <w:rsid w:val="0025741F"/>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25741F"/>
    <w:pPr>
      <w:numPr>
        <w:ilvl w:val="3"/>
      </w:numPr>
      <w:ind w:right="992"/>
      <w:outlineLvl w:val="3"/>
    </w:pPr>
    <w:rPr>
      <w:bCs w:val="0"/>
      <w:iCs/>
      <w:smallCaps w:val="0"/>
      <w:sz w:val="22"/>
    </w:rPr>
  </w:style>
  <w:style w:type="paragraph" w:styleId="Heading5">
    <w:name w:val="heading 5"/>
    <w:basedOn w:val="Heading4"/>
    <w:next w:val="Normal"/>
    <w:link w:val="Heading5Char"/>
    <w:qFormat/>
    <w:rsid w:val="0025741F"/>
    <w:pPr>
      <w:numPr>
        <w:ilvl w:val="4"/>
      </w:numPr>
      <w:spacing w:before="200"/>
      <w:ind w:left="1701" w:hanging="1701"/>
      <w:outlineLvl w:val="4"/>
    </w:pPr>
    <w:rPr>
      <w:b w:val="0"/>
    </w:rPr>
  </w:style>
  <w:style w:type="paragraph" w:styleId="Heading6">
    <w:name w:val="heading 6"/>
    <w:basedOn w:val="Normal"/>
    <w:next w:val="Normal"/>
    <w:link w:val="Heading6Char"/>
    <w:rsid w:val="0025741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rsid w:val="0025741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25741F"/>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25741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C79CE"/>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rsid w:val="0025741F"/>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rsid w:val="0025741F"/>
    <w:pPr>
      <w:numPr>
        <w:numId w:val="47"/>
      </w:numPr>
      <w:spacing w:after="360" w:line="276" w:lineRule="auto"/>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rsid w:val="008D1694"/>
    <w:pPr>
      <w:numPr>
        <w:numId w:val="5"/>
      </w:numPr>
      <w:tabs>
        <w:tab w:val="clear" w:pos="1701"/>
        <w:tab w:val="num" w:pos="360"/>
      </w:tabs>
      <w:spacing w:before="120" w:after="120"/>
      <w:ind w:left="0" w:firstLine="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unhideWhenUsed/>
    <w:qFormat/>
    <w:rsid w:val="0025741F"/>
    <w:pPr>
      <w:spacing w:after="120"/>
      <w:jc w:val="both"/>
    </w:pPr>
    <w:rPr>
      <w:sz w:val="22"/>
    </w:rPr>
  </w:style>
  <w:style w:type="character" w:customStyle="1" w:styleId="BodyTextChar">
    <w:name w:val="Body Text Char"/>
    <w:basedOn w:val="DefaultParagraphFont"/>
    <w:link w:val="BodyText"/>
    <w:rsid w:val="0025741F"/>
    <w:rPr>
      <w:rFonts w:asciiTheme="minorHAnsi" w:eastAsiaTheme="minorHAnsi" w:hAnsiTheme="minorHAnsi" w:cstheme="minorBidi"/>
      <w:sz w:val="22"/>
      <w:szCs w:val="22"/>
      <w:lang w:eastAsia="en-US"/>
    </w:rPr>
  </w:style>
  <w:style w:type="paragraph" w:customStyle="1" w:styleId="Bullet1">
    <w:name w:val="Bullet 1"/>
    <w:basedOn w:val="Normal"/>
    <w:qFormat/>
    <w:rsid w:val="0025741F"/>
    <w:pPr>
      <w:numPr>
        <w:numId w:val="45"/>
      </w:numPr>
      <w:spacing w:after="120"/>
      <w:ind w:left="992" w:hanging="425"/>
    </w:pPr>
    <w:rPr>
      <w:color w:val="000000" w:themeColor="text1"/>
      <w:sz w:val="22"/>
    </w:rPr>
  </w:style>
  <w:style w:type="paragraph" w:customStyle="1" w:styleId="Bullet1text">
    <w:name w:val="Bullet 1 text"/>
    <w:basedOn w:val="Normal"/>
    <w:qFormat/>
    <w:rsid w:val="0025741F"/>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rsid w:val="0025741F"/>
    <w:pPr>
      <w:numPr>
        <w:numId w:val="46"/>
      </w:numPr>
      <w:spacing w:after="120"/>
      <w:ind w:left="1276" w:hanging="425"/>
    </w:pPr>
    <w:rPr>
      <w:color w:val="000000" w:themeColor="text1"/>
      <w:sz w:val="22"/>
    </w:rPr>
  </w:style>
  <w:style w:type="paragraph" w:customStyle="1" w:styleId="Bullet2text">
    <w:name w:val="Bullet 2 text"/>
    <w:basedOn w:val="Normal"/>
    <w:qFormat/>
    <w:rsid w:val="0025741F"/>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25741F"/>
    <w:pPr>
      <w:numPr>
        <w:numId w:val="53"/>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25741F"/>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rsid w:val="008D1694"/>
    <w:pPr>
      <w:numPr>
        <w:numId w:val="13"/>
      </w:numPr>
      <w:spacing w:before="120" w:after="120"/>
      <w:jc w:val="center"/>
    </w:pPr>
    <w:rPr>
      <w:i/>
      <w:szCs w:val="20"/>
    </w:rPr>
  </w:style>
  <w:style w:type="paragraph" w:styleId="Footer">
    <w:name w:val="footer"/>
    <w:link w:val="FooterChar"/>
    <w:qFormat/>
    <w:rsid w:val="0025741F"/>
    <w:pPr>
      <w:spacing w:line="240" w:lineRule="exact"/>
    </w:pPr>
    <w:rPr>
      <w:rFonts w:asciiTheme="minorHAnsi" w:eastAsiaTheme="minorHAnsi" w:hAnsiTheme="minorHAnsi" w:cstheme="minorBidi"/>
      <w:szCs w:val="22"/>
      <w:lang w:eastAsia="en-US"/>
    </w:rPr>
  </w:style>
  <w:style w:type="character" w:customStyle="1" w:styleId="FooterChar">
    <w:name w:val="Footer Char"/>
    <w:basedOn w:val="DefaultParagraphFont"/>
    <w:link w:val="Footer"/>
    <w:qFormat/>
    <w:rsid w:val="0025741F"/>
    <w:rPr>
      <w:rFonts w:asciiTheme="minorHAnsi" w:eastAsiaTheme="minorHAnsi" w:hAnsiTheme="minorHAnsi" w:cstheme="minorBidi"/>
      <w:szCs w:val="22"/>
      <w:lang w:eastAsia="en-US"/>
    </w:rPr>
  </w:style>
  <w:style w:type="paragraph" w:styleId="Header">
    <w:name w:val="header"/>
    <w:link w:val="HeaderChar"/>
    <w:qFormat/>
    <w:rsid w:val="0025741F"/>
    <w:pPr>
      <w:spacing w:line="240" w:lineRule="exact"/>
    </w:pPr>
    <w:rPr>
      <w:rFonts w:asciiTheme="minorHAnsi" w:eastAsiaTheme="minorHAnsi" w:hAnsiTheme="minorHAnsi" w:cstheme="minorBidi"/>
      <w:szCs w:val="22"/>
      <w:lang w:eastAsia="en-US"/>
    </w:rPr>
  </w:style>
  <w:style w:type="character" w:customStyle="1" w:styleId="HeaderChar">
    <w:name w:val="Header Char"/>
    <w:basedOn w:val="DefaultParagraphFont"/>
    <w:link w:val="Header"/>
    <w:qFormat/>
    <w:rsid w:val="0025741F"/>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rsid w:val="0025741F"/>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rsid w:val="0025741F"/>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rsid w:val="0025741F"/>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qFormat/>
    <w:rsid w:val="0025741F"/>
    <w:rPr>
      <w:rFonts w:asciiTheme="majorHAnsi" w:eastAsiaTheme="majorEastAsia" w:hAnsiTheme="majorHAnsi" w:cstheme="majorBidi"/>
      <w:i/>
      <w:iCs/>
      <w:color w:val="243F60" w:themeColor="accent1" w:themeShade="7F"/>
      <w:sz w:val="18"/>
      <w:szCs w:val="22"/>
      <w:lang w:eastAsia="en-US"/>
    </w:rPr>
  </w:style>
  <w:style w:type="character" w:customStyle="1" w:styleId="Heading7Char">
    <w:name w:val="Heading 7 Char"/>
    <w:basedOn w:val="DefaultParagraphFont"/>
    <w:link w:val="Heading7"/>
    <w:rsid w:val="0025741F"/>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rsid w:val="0025741F"/>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rsid w:val="0025741F"/>
    <w:rPr>
      <w:rFonts w:asciiTheme="majorHAnsi" w:eastAsiaTheme="majorEastAsia" w:hAnsiTheme="majorHAnsi" w:cstheme="majorBidi"/>
      <w:i/>
      <w:iCs/>
      <w:color w:val="404040" w:themeColor="text1" w:themeTint="BF"/>
      <w:lang w:eastAsia="en-US"/>
    </w:rPr>
  </w:style>
  <w:style w:type="character" w:styleId="Hyperlink">
    <w:name w:val="Hyperlink"/>
    <w:basedOn w:val="DefaultParagraphFont"/>
    <w:uiPriority w:val="99"/>
    <w:unhideWhenUsed/>
    <w:rsid w:val="0025741F"/>
    <w:rPr>
      <w:color w:val="4F81BD" w:themeColor="accent1"/>
      <w:u w:val="single"/>
    </w:rPr>
  </w:style>
  <w:style w:type="paragraph" w:customStyle="1" w:styleId="List1">
    <w:name w:val="List 1"/>
    <w:basedOn w:val="Normal"/>
    <w:qFormat/>
    <w:rsid w:val="0025741F"/>
    <w:pPr>
      <w:numPr>
        <w:numId w:val="39"/>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rsid w:val="00765622"/>
    <w:pPr>
      <w:widowControl w:val="0"/>
      <w:numPr>
        <w:ilvl w:val="2"/>
        <w:numId w:val="39"/>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25741F"/>
    <w:pPr>
      <w:spacing w:after="120" w:line="240" w:lineRule="auto"/>
      <w:ind w:left="567"/>
      <w:jc w:val="both"/>
    </w:pPr>
    <w:rPr>
      <w:rFonts w:eastAsia="Times New Roman" w:cs="Times New Roman"/>
      <w:sz w:val="22"/>
      <w:szCs w:val="20"/>
      <w:lang w:eastAsia="en-GB"/>
    </w:rPr>
  </w:style>
  <w:style w:type="character" w:styleId="PageNumber">
    <w:name w:val="page number"/>
    <w:rsid w:val="0025741F"/>
    <w:rPr>
      <w:rFonts w:asciiTheme="minorHAnsi" w:hAnsiTheme="minorHAnsi"/>
      <w:sz w:val="15"/>
    </w:rPr>
  </w:style>
  <w:style w:type="paragraph" w:styleId="TableofFigures">
    <w:name w:val="table of figures"/>
    <w:basedOn w:val="Normal"/>
    <w:next w:val="Normal"/>
    <w:uiPriority w:val="99"/>
    <w:rsid w:val="0025741F"/>
    <w:pPr>
      <w:tabs>
        <w:tab w:val="right" w:leader="dot" w:pos="9781"/>
      </w:tabs>
      <w:spacing w:after="60"/>
      <w:ind w:left="1276" w:right="425" w:hanging="1276"/>
    </w:pPr>
    <w:rPr>
      <w:i/>
      <w:color w:val="00558C"/>
      <w:sz w:val="22"/>
    </w:rPr>
  </w:style>
  <w:style w:type="paragraph" w:customStyle="1" w:styleId="Table">
    <w:name w:val="Table_#"/>
    <w:basedOn w:val="Normal"/>
    <w:next w:val="Normal"/>
    <w:rsid w:val="008D1694"/>
    <w:pPr>
      <w:numPr>
        <w:numId w:val="18"/>
      </w:numPr>
      <w:spacing w:before="120" w:after="120"/>
      <w:jc w:val="center"/>
    </w:pPr>
    <w:rPr>
      <w:i/>
      <w:szCs w:val="20"/>
    </w:rPr>
  </w:style>
  <w:style w:type="paragraph" w:styleId="TOC1">
    <w:name w:val="toc 1"/>
    <w:basedOn w:val="Normal"/>
    <w:next w:val="Normal"/>
    <w:uiPriority w:val="39"/>
    <w:rsid w:val="0025741F"/>
    <w:pPr>
      <w:tabs>
        <w:tab w:val="right" w:leader="dot" w:pos="9781"/>
      </w:tabs>
      <w:spacing w:after="40" w:line="300" w:lineRule="atLeast"/>
      <w:ind w:left="425" w:right="425" w:hanging="425"/>
    </w:pPr>
    <w:rPr>
      <w:b/>
      <w:caps/>
      <w:noProof/>
      <w:color w:val="4F81BD" w:themeColor="accent1"/>
      <w:sz w:val="22"/>
    </w:rPr>
  </w:style>
  <w:style w:type="paragraph" w:styleId="TOC2">
    <w:name w:val="toc 2"/>
    <w:basedOn w:val="Normal"/>
    <w:next w:val="Normal"/>
    <w:autoRedefine/>
    <w:uiPriority w:val="39"/>
    <w:rsid w:val="0025741F"/>
    <w:pPr>
      <w:tabs>
        <w:tab w:val="right" w:leader="dot" w:pos="9781"/>
      </w:tabs>
      <w:spacing w:after="40" w:line="300" w:lineRule="atLeast"/>
      <w:ind w:left="709" w:right="425" w:hanging="709"/>
    </w:pPr>
    <w:rPr>
      <w:noProof/>
      <w:color w:val="4F81BD" w:themeColor="accent1"/>
      <w:sz w:val="22"/>
    </w:rPr>
  </w:style>
  <w:style w:type="paragraph" w:styleId="TOC3">
    <w:name w:val="toc 3"/>
    <w:basedOn w:val="Normal"/>
    <w:next w:val="Normal"/>
    <w:uiPriority w:val="39"/>
    <w:unhideWhenUsed/>
    <w:rsid w:val="0025741F"/>
    <w:pPr>
      <w:tabs>
        <w:tab w:val="right" w:leader="dot" w:pos="9781"/>
      </w:tabs>
      <w:spacing w:after="60"/>
      <w:ind w:left="1134" w:hanging="709"/>
    </w:pPr>
    <w:rPr>
      <w:color w:val="00558C"/>
    </w:rPr>
  </w:style>
  <w:style w:type="paragraph" w:styleId="TOC4">
    <w:name w:val="toc 4"/>
    <w:basedOn w:val="Normal"/>
    <w:next w:val="Normal"/>
    <w:autoRedefine/>
    <w:uiPriority w:val="39"/>
    <w:unhideWhenUsed/>
    <w:rsid w:val="0025741F"/>
    <w:pPr>
      <w:tabs>
        <w:tab w:val="right" w:leader="dot" w:pos="9781"/>
        <w:tab w:val="right" w:leader="dot" w:pos="10195"/>
      </w:tabs>
      <w:ind w:left="1418" w:right="425" w:hanging="1418"/>
    </w:pPr>
    <w:rPr>
      <w:b/>
      <w:caps/>
      <w:color w:val="00558C"/>
      <w:sz w:val="22"/>
    </w:rPr>
  </w:style>
  <w:style w:type="paragraph" w:styleId="TOC5">
    <w:name w:val="toc 5"/>
    <w:basedOn w:val="Normal"/>
    <w:next w:val="Normal"/>
    <w:autoRedefine/>
    <w:uiPriority w:val="39"/>
    <w:rsid w:val="0025741F"/>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25741F"/>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25741F"/>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25741F"/>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25741F"/>
    <w:pPr>
      <w:spacing w:line="240" w:lineRule="auto"/>
      <w:ind w:left="1680"/>
    </w:pPr>
    <w:rPr>
      <w:rFonts w:ascii="Arial" w:eastAsia="Times New Roman" w:hAnsi="Arial" w:cs="Times New Roman"/>
      <w:sz w:val="20"/>
      <w:szCs w:val="20"/>
    </w:rPr>
  </w:style>
  <w:style w:type="numbering" w:styleId="ArticleSection">
    <w:name w:val="Outline List 3"/>
    <w:basedOn w:val="NoList"/>
    <w:rsid w:val="0025741F"/>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25741F"/>
    <w:rPr>
      <w:rFonts w:asciiTheme="minorHAnsi" w:hAnsiTheme="minorHAnsi"/>
      <w:sz w:val="20"/>
      <w:vertAlign w:val="superscript"/>
    </w:rPr>
  </w:style>
  <w:style w:type="paragraph" w:styleId="FootnoteText">
    <w:name w:val="footnote text"/>
    <w:basedOn w:val="Normal"/>
    <w:link w:val="FootnoteTextChar"/>
    <w:uiPriority w:val="99"/>
    <w:unhideWhenUsed/>
    <w:rsid w:val="0025741F"/>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25741F"/>
    <w:rPr>
      <w:rFonts w:asciiTheme="minorHAnsi" w:eastAsiaTheme="minorHAnsi" w:hAnsiTheme="minorHAnsi" w:cstheme="minorBidi"/>
      <w:sz w:val="18"/>
      <w:szCs w:val="24"/>
      <w:vertAlign w:val="superscript"/>
      <w:lang w:eastAsia="en-US"/>
    </w:rPr>
  </w:style>
  <w:style w:type="paragraph" w:styleId="Subtitle">
    <w:name w:val="Subtitle"/>
    <w:basedOn w:val="Normal"/>
    <w:link w:val="SubtitleChar"/>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6E2121"/>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character" w:customStyle="1" w:styleId="TitleChar">
    <w:name w:val="Title Char"/>
    <w:basedOn w:val="DefaultParagraphFont"/>
    <w:link w:val="Title"/>
    <w:rsid w:val="006E2121"/>
    <w:rPr>
      <w:rFonts w:ascii="Arial Bold" w:eastAsia="Times New Roman" w:hAnsi="Arial Bold" w:cs="Arial"/>
      <w:b/>
      <w:bCs/>
      <w:caps/>
      <w:color w:val="00558C"/>
      <w:kern w:val="28"/>
      <w:sz w:val="28"/>
      <w:szCs w:val="32"/>
    </w:rPr>
  </w:style>
  <w:style w:type="paragraph" w:customStyle="1" w:styleId="List1indent1">
    <w:name w:val="List 1 indent 1"/>
    <w:basedOn w:val="Normal"/>
    <w:rsid w:val="00765622"/>
    <w:pPr>
      <w:numPr>
        <w:ilvl w:val="1"/>
        <w:numId w:val="39"/>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rsid w:val="008D1694"/>
    <w:pPr>
      <w:tabs>
        <w:tab w:val="num" w:pos="0"/>
      </w:tabs>
      <w:spacing w:after="120"/>
      <w:ind w:left="567" w:hanging="567"/>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0">
    <w:name w:val="equation"/>
    <w:basedOn w:val="Normal"/>
    <w:next w:val="BodyText"/>
    <w:rsid w:val="008A50CC"/>
    <w:pPr>
      <w:keepNext/>
      <w:tabs>
        <w:tab w:val="left" w:pos="142"/>
      </w:tabs>
      <w:spacing w:after="120"/>
      <w:ind w:left="1276" w:hanging="1276"/>
      <w:jc w:val="right"/>
    </w:pPr>
    <w:rPr>
      <w:rFonts w:eastAsia="Times New Roman" w:cs="Times New Roman"/>
      <w:szCs w:val="24"/>
    </w:rPr>
  </w:style>
  <w:style w:type="table" w:styleId="TableGrid">
    <w:name w:val="Table Grid"/>
    <w:basedOn w:val="TableNormal"/>
    <w:uiPriority w:val="59"/>
    <w:rsid w:val="0025741F"/>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ppendix">
    <w:name w:val="Appendix"/>
    <w:next w:val="BodyText"/>
    <w:qFormat/>
    <w:rsid w:val="0025741F"/>
    <w:pPr>
      <w:numPr>
        <w:numId w:val="54"/>
      </w:numPr>
      <w:spacing w:before="120" w:after="240"/>
    </w:pPr>
    <w:rPr>
      <w:rFonts w:asciiTheme="majorHAnsi" w:hAnsiTheme="majorHAnsi" w:cs="Calibri"/>
      <w:b/>
      <w:bCs/>
      <w:caps/>
      <w:color w:val="00558C"/>
      <w:sz w:val="28"/>
      <w:szCs w:val="28"/>
      <w:lang w:eastAsia="en-US"/>
    </w:rPr>
  </w:style>
  <w:style w:type="paragraph" w:styleId="BalloonText">
    <w:name w:val="Balloon Text"/>
    <w:basedOn w:val="Normal"/>
    <w:link w:val="BalloonTextChar"/>
    <w:rsid w:val="0025741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5741F"/>
    <w:rPr>
      <w:rFonts w:ascii="Tahoma" w:eastAsiaTheme="minorHAnsi" w:hAnsi="Tahoma" w:cs="Tahoma"/>
      <w:sz w:val="16"/>
      <w:szCs w:val="16"/>
      <w:lang w:eastAsia="en-US"/>
    </w:rPr>
  </w:style>
  <w:style w:type="paragraph" w:styleId="ListParagraph">
    <w:name w:val="List Paragraph"/>
    <w:basedOn w:val="Normal"/>
    <w:qFormat/>
    <w:rsid w:val="00420A38"/>
    <w:pPr>
      <w:ind w:left="720"/>
      <w:contextualSpacing/>
    </w:pPr>
  </w:style>
  <w:style w:type="character" w:styleId="CommentReference">
    <w:name w:val="annotation reference"/>
    <w:basedOn w:val="DefaultParagraphFont"/>
    <w:unhideWhenUsed/>
    <w:rsid w:val="0025741F"/>
    <w:rPr>
      <w:noProof w:val="0"/>
      <w:sz w:val="18"/>
      <w:szCs w:val="18"/>
      <w:lang w:val="en-GB"/>
    </w:rPr>
  </w:style>
  <w:style w:type="paragraph" w:styleId="CommentText">
    <w:name w:val="annotation text"/>
    <w:basedOn w:val="Normal"/>
    <w:link w:val="CommentTextChar"/>
    <w:unhideWhenUsed/>
    <w:rsid w:val="0025741F"/>
    <w:pPr>
      <w:spacing w:line="240" w:lineRule="auto"/>
    </w:pPr>
    <w:rPr>
      <w:sz w:val="24"/>
      <w:szCs w:val="24"/>
    </w:rPr>
  </w:style>
  <w:style w:type="character" w:customStyle="1" w:styleId="CommentTextChar">
    <w:name w:val="Comment Text Char"/>
    <w:basedOn w:val="DefaultParagraphFont"/>
    <w:link w:val="CommentText"/>
    <w:rsid w:val="0025741F"/>
    <w:rPr>
      <w:rFonts w:asciiTheme="minorHAnsi" w:eastAsiaTheme="minorHAnsi" w:hAnsiTheme="minorHAnsi" w:cstheme="minorBidi"/>
      <w:sz w:val="24"/>
      <w:szCs w:val="24"/>
      <w:lang w:eastAsia="en-US"/>
    </w:rPr>
  </w:style>
  <w:style w:type="paragraph" w:styleId="CommentSubject">
    <w:name w:val="annotation subject"/>
    <w:basedOn w:val="CommentText"/>
    <w:next w:val="CommentText"/>
    <w:link w:val="CommentSubjectChar"/>
    <w:unhideWhenUsed/>
    <w:rsid w:val="0025741F"/>
    <w:rPr>
      <w:b/>
      <w:bCs/>
    </w:rPr>
  </w:style>
  <w:style w:type="character" w:customStyle="1" w:styleId="CommentSubjectChar">
    <w:name w:val="Comment Subject Char"/>
    <w:basedOn w:val="CommentTextChar"/>
    <w:link w:val="CommentSubject"/>
    <w:rsid w:val="0025741F"/>
    <w:rPr>
      <w:rFonts w:asciiTheme="minorHAnsi" w:eastAsiaTheme="minorHAnsi" w:hAnsiTheme="minorHAnsi" w:cstheme="minorBidi"/>
      <w:b/>
      <w:bCs/>
      <w:sz w:val="24"/>
      <w:szCs w:val="24"/>
      <w:lang w:eastAsia="en-US"/>
    </w:rPr>
  </w:style>
  <w:style w:type="paragraph" w:customStyle="1" w:styleId="Documenttype">
    <w:name w:val="Document type"/>
    <w:basedOn w:val="Normal"/>
    <w:rsid w:val="0025741F"/>
    <w:pPr>
      <w:spacing w:line="500" w:lineRule="exact"/>
      <w:ind w:left="907" w:right="907"/>
    </w:pPr>
    <w:rPr>
      <w:b/>
      <w:caps/>
      <w:color w:val="FFFFFF" w:themeColor="background1"/>
      <w:sz w:val="50"/>
      <w:szCs w:val="50"/>
    </w:rPr>
  </w:style>
  <w:style w:type="paragraph" w:styleId="List">
    <w:name w:val="List"/>
    <w:basedOn w:val="Normal"/>
    <w:uiPriority w:val="99"/>
    <w:unhideWhenUsed/>
    <w:rsid w:val="0025741F"/>
    <w:pPr>
      <w:ind w:left="360" w:hanging="360"/>
      <w:contextualSpacing/>
    </w:pPr>
    <w:rPr>
      <w:sz w:val="22"/>
    </w:rPr>
  </w:style>
  <w:style w:type="paragraph" w:customStyle="1" w:styleId="Heading1separationline">
    <w:name w:val="Heading 1 separation line"/>
    <w:basedOn w:val="Normal"/>
    <w:next w:val="BodyText"/>
    <w:rsid w:val="0025741F"/>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25741F"/>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25741F"/>
    <w:pPr>
      <w:spacing w:line="180" w:lineRule="exact"/>
      <w:jc w:val="right"/>
    </w:pPr>
    <w:rPr>
      <w:color w:val="4F81BD" w:themeColor="accent1"/>
    </w:rPr>
  </w:style>
  <w:style w:type="paragraph" w:customStyle="1" w:styleId="Editionnumber">
    <w:name w:val="Edition number"/>
    <w:basedOn w:val="Normal"/>
    <w:rsid w:val="0025741F"/>
    <w:rPr>
      <w:b/>
      <w:color w:val="4F81BD" w:themeColor="accent1"/>
      <w:sz w:val="50"/>
      <w:szCs w:val="50"/>
    </w:rPr>
  </w:style>
  <w:style w:type="paragraph" w:customStyle="1" w:styleId="Editionnumber-footer">
    <w:name w:val="Edition number - footer"/>
    <w:basedOn w:val="Footer"/>
    <w:next w:val="NoSpacing"/>
    <w:rsid w:val="0025741F"/>
    <w:pPr>
      <w:framePr w:hSpace="142" w:wrap="around" w:hAnchor="margin" w:xAlign="center" w:yAlign="bottom"/>
      <w:spacing w:before="40" w:line="180" w:lineRule="exact"/>
      <w:suppressOverlap/>
    </w:pPr>
    <w:rPr>
      <w:b/>
      <w:color w:val="4F81BD" w:themeColor="accent1"/>
      <w:sz w:val="15"/>
      <w:szCs w:val="15"/>
    </w:rPr>
  </w:style>
  <w:style w:type="paragraph" w:customStyle="1" w:styleId="Contents">
    <w:name w:val="Contents"/>
    <w:basedOn w:val="Header"/>
    <w:rsid w:val="0025741F"/>
    <w:pPr>
      <w:pBdr>
        <w:bottom w:val="single" w:sz="8" w:space="12" w:color="4F81BD" w:themeColor="accent1"/>
      </w:pBdr>
      <w:spacing w:before="100" w:line="560" w:lineRule="exact"/>
    </w:pPr>
    <w:rPr>
      <w:b/>
      <w:caps/>
      <w:color w:val="C0504D" w:themeColor="accent2"/>
      <w:sz w:val="56"/>
      <w:szCs w:val="56"/>
    </w:rPr>
  </w:style>
  <w:style w:type="paragraph" w:styleId="ListNumber3">
    <w:name w:val="List Number 3"/>
    <w:basedOn w:val="Normal"/>
    <w:uiPriority w:val="99"/>
    <w:unhideWhenUsed/>
    <w:rsid w:val="0025741F"/>
    <w:pPr>
      <w:contextualSpacing/>
    </w:pPr>
  </w:style>
  <w:style w:type="paragraph" w:customStyle="1" w:styleId="Tabletext">
    <w:name w:val="Table text"/>
    <w:basedOn w:val="Normal"/>
    <w:qFormat/>
    <w:rsid w:val="0025741F"/>
    <w:pPr>
      <w:spacing w:before="60" w:after="60"/>
      <w:ind w:left="113" w:right="113"/>
    </w:pPr>
    <w:rPr>
      <w:color w:val="000000" w:themeColor="text1"/>
      <w:sz w:val="20"/>
    </w:rPr>
  </w:style>
  <w:style w:type="paragraph" w:customStyle="1" w:styleId="Doicumentrevisiontabletitle">
    <w:name w:val="Doicument revision table title"/>
    <w:basedOn w:val="Tabletext"/>
    <w:rsid w:val="0025741F"/>
    <w:rPr>
      <w:b/>
      <w:color w:val="00558C"/>
    </w:rPr>
  </w:style>
  <w:style w:type="table" w:styleId="MediumShading1">
    <w:name w:val="Medium Shading 1"/>
    <w:basedOn w:val="TableNormal"/>
    <w:uiPriority w:val="63"/>
    <w:rsid w:val="0025741F"/>
    <w:rPr>
      <w:rFonts w:asciiTheme="minorHAnsi" w:eastAsiaTheme="minorHAnsi" w:hAnsiTheme="minorHAnsi" w:cstheme="minorBidi"/>
      <w:sz w:val="22"/>
      <w:szCs w:val="22"/>
      <w:lang w:val="fr-FR"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F2DBDB" w:themeFill="accent2" w:themeFillTint="33"/>
      </w:tcPr>
    </w:tblStylePr>
  </w:style>
  <w:style w:type="paragraph" w:styleId="Caption">
    <w:name w:val="caption"/>
    <w:basedOn w:val="Normal"/>
    <w:next w:val="Normal"/>
    <w:uiPriority w:val="35"/>
    <w:rsid w:val="0025741F"/>
    <w:rPr>
      <w:b/>
      <w:bCs/>
      <w:i/>
      <w:color w:val="575756"/>
      <w:sz w:val="22"/>
      <w:u w:val="single"/>
    </w:rPr>
  </w:style>
  <w:style w:type="paragraph" w:customStyle="1" w:styleId="Listatext">
    <w:name w:val="List a text"/>
    <w:basedOn w:val="Normal"/>
    <w:qFormat/>
    <w:rsid w:val="0025741F"/>
    <w:pPr>
      <w:spacing w:after="120"/>
      <w:ind w:left="1134"/>
    </w:pPr>
    <w:rPr>
      <w:sz w:val="22"/>
    </w:rPr>
  </w:style>
  <w:style w:type="character" w:customStyle="1" w:styleId="Bullet2Char">
    <w:name w:val="Bullet 2 Char"/>
    <w:basedOn w:val="DefaultParagraphFont"/>
    <w:link w:val="Bullet2"/>
    <w:rsid w:val="0025741F"/>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rsid w:val="001241C8"/>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rsid w:val="0025741F"/>
    <w:pPr>
      <w:numPr>
        <w:ilvl w:val="3"/>
        <w:numId w:val="5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25741F"/>
    <w:pPr>
      <w:numPr>
        <w:ilvl w:val="4"/>
      </w:numPr>
    </w:pPr>
    <w:rPr>
      <w:smallCaps w:val="0"/>
      <w:sz w:val="22"/>
    </w:rPr>
  </w:style>
  <w:style w:type="paragraph" w:customStyle="1" w:styleId="AppendixHead5">
    <w:name w:val="Appendix Head 5"/>
    <w:basedOn w:val="AppendixHead4"/>
    <w:next w:val="BodyText"/>
    <w:qFormat/>
    <w:rsid w:val="0025741F"/>
    <w:pPr>
      <w:ind w:left="1701" w:hanging="1701"/>
    </w:pPr>
    <w:rPr>
      <w:b w:val="0"/>
    </w:rPr>
  </w:style>
  <w:style w:type="character" w:customStyle="1" w:styleId="AnnexChar">
    <w:name w:val="Annex Char"/>
    <w:basedOn w:val="DefaultParagraphFont"/>
    <w:link w:val="Annex"/>
    <w:rsid w:val="0025741F"/>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rsid w:val="0025741F"/>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25741F"/>
    <w:pPr>
      <w:numPr>
        <w:ilvl w:val="2"/>
      </w:numPr>
    </w:pPr>
    <w:rPr>
      <w:caps w:val="0"/>
      <w:smallCaps/>
    </w:rPr>
  </w:style>
  <w:style w:type="paragraph" w:customStyle="1" w:styleId="AnnexHead4">
    <w:name w:val="Annex Head 4"/>
    <w:basedOn w:val="AnnexHead3"/>
    <w:next w:val="BodyText"/>
    <w:qFormat/>
    <w:rsid w:val="0025741F"/>
    <w:pPr>
      <w:numPr>
        <w:ilvl w:val="3"/>
      </w:numPr>
    </w:pPr>
    <w:rPr>
      <w:smallCaps w:val="0"/>
      <w:sz w:val="22"/>
    </w:rPr>
  </w:style>
  <w:style w:type="paragraph" w:customStyle="1" w:styleId="AnnexHead5">
    <w:name w:val="Annex Head 5"/>
    <w:basedOn w:val="Normal"/>
    <w:next w:val="BodyText"/>
    <w:qFormat/>
    <w:rsid w:val="0025741F"/>
    <w:pPr>
      <w:numPr>
        <w:ilvl w:val="4"/>
        <w:numId w:val="47"/>
      </w:numPr>
      <w:spacing w:before="120" w:after="120" w:line="240" w:lineRule="auto"/>
      <w:ind w:left="1701" w:hanging="1701"/>
    </w:pPr>
    <w:rPr>
      <w:rFonts w:eastAsia="Calibri" w:cs="Calibri"/>
      <w:color w:val="00558C"/>
      <w:sz w:val="22"/>
      <w:lang w:eastAsia="en-GB"/>
    </w:rPr>
  </w:style>
  <w:style w:type="paragraph" w:styleId="BodyTextIndent3">
    <w:name w:val="Body Text Indent 3"/>
    <w:basedOn w:val="Normal"/>
    <w:link w:val="BodyTextIndent3Char"/>
    <w:semiHidden/>
    <w:unhideWhenUsed/>
    <w:rsid w:val="0025741F"/>
    <w:pPr>
      <w:spacing w:after="120"/>
      <w:ind w:left="360"/>
    </w:pPr>
    <w:rPr>
      <w:sz w:val="16"/>
      <w:szCs w:val="16"/>
    </w:rPr>
  </w:style>
  <w:style w:type="character" w:customStyle="1" w:styleId="BodyTextIndent3Char">
    <w:name w:val="Body Text Indent 3 Char"/>
    <w:basedOn w:val="DefaultParagraphFont"/>
    <w:link w:val="BodyTextIndent3"/>
    <w:semiHidden/>
    <w:rsid w:val="0025741F"/>
    <w:rPr>
      <w:rFonts w:asciiTheme="minorHAnsi" w:eastAsiaTheme="minorHAnsi" w:hAnsiTheme="minorHAnsi" w:cstheme="minorBidi"/>
      <w:sz w:val="16"/>
      <w:szCs w:val="16"/>
      <w:lang w:eastAsia="en-US"/>
    </w:rPr>
  </w:style>
  <w:style w:type="paragraph" w:customStyle="1" w:styleId="InsetList">
    <w:name w:val="Inset List"/>
    <w:basedOn w:val="Normal"/>
    <w:qFormat/>
    <w:rsid w:val="0025741F"/>
    <w:pPr>
      <w:numPr>
        <w:numId w:val="50"/>
      </w:numPr>
      <w:spacing w:after="120"/>
      <w:jc w:val="both"/>
    </w:pPr>
    <w:rPr>
      <w:sz w:val="22"/>
    </w:rPr>
  </w:style>
  <w:style w:type="paragraph" w:customStyle="1" w:styleId="ListofFigures">
    <w:name w:val="List of Figures"/>
    <w:basedOn w:val="Normal"/>
    <w:next w:val="Normal"/>
    <w:rsid w:val="0025741F"/>
    <w:pPr>
      <w:spacing w:after="240" w:line="480" w:lineRule="atLeast"/>
    </w:pPr>
    <w:rPr>
      <w:b/>
      <w:color w:val="C0504D" w:themeColor="accent2"/>
      <w:sz w:val="40"/>
      <w:szCs w:val="40"/>
    </w:rPr>
  </w:style>
  <w:style w:type="paragraph" w:customStyle="1" w:styleId="Tablecaption">
    <w:name w:val="Table caption"/>
    <w:basedOn w:val="Caption"/>
    <w:next w:val="BodyText"/>
    <w:qFormat/>
    <w:rsid w:val="0025741F"/>
    <w:pPr>
      <w:numPr>
        <w:numId w:val="49"/>
      </w:numPr>
      <w:tabs>
        <w:tab w:val="left" w:pos="851"/>
      </w:tabs>
      <w:spacing w:before="240" w:after="240"/>
      <w:jc w:val="center"/>
    </w:pPr>
    <w:rPr>
      <w:b w:val="0"/>
      <w:u w:val="none"/>
    </w:rPr>
  </w:style>
  <w:style w:type="paragraph" w:styleId="ListNumber">
    <w:name w:val="List Number"/>
    <w:basedOn w:val="Normal"/>
    <w:semiHidden/>
    <w:rsid w:val="0025741F"/>
    <w:pPr>
      <w:numPr>
        <w:numId w:val="1"/>
      </w:numPr>
      <w:contextualSpacing/>
    </w:pPr>
  </w:style>
  <w:style w:type="paragraph" w:customStyle="1" w:styleId="Footereditionno">
    <w:name w:val="Footer edition no."/>
    <w:basedOn w:val="Normal"/>
    <w:rsid w:val="0025741F"/>
    <w:pPr>
      <w:tabs>
        <w:tab w:val="right" w:pos="10206"/>
      </w:tabs>
    </w:pPr>
    <w:rPr>
      <w:b/>
      <w:color w:val="00558C"/>
      <w:sz w:val="15"/>
    </w:rPr>
  </w:style>
  <w:style w:type="paragraph" w:customStyle="1" w:styleId="Lista">
    <w:name w:val="List a"/>
    <w:basedOn w:val="Normal"/>
    <w:qFormat/>
    <w:rsid w:val="0025741F"/>
    <w:pPr>
      <w:numPr>
        <w:ilvl w:val="1"/>
        <w:numId w:val="6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rsid w:val="0025741F"/>
    <w:pPr>
      <w:numPr>
        <w:ilvl w:val="2"/>
        <w:numId w:val="66"/>
      </w:numPr>
      <w:ind w:left="1701" w:hanging="425"/>
    </w:pPr>
  </w:style>
  <w:style w:type="paragraph" w:customStyle="1" w:styleId="Listitext">
    <w:name w:val="List i text"/>
    <w:basedOn w:val="Normal"/>
    <w:qFormat/>
    <w:rsid w:val="0025741F"/>
    <w:pPr>
      <w:ind w:left="2268" w:hanging="567"/>
    </w:pPr>
    <w:rPr>
      <w:sz w:val="20"/>
    </w:rPr>
  </w:style>
  <w:style w:type="paragraph" w:styleId="DocumentMap">
    <w:name w:val="Document Map"/>
    <w:basedOn w:val="Normal"/>
    <w:link w:val="DocumentMapChar"/>
    <w:rsid w:val="0025741F"/>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25741F"/>
    <w:rPr>
      <w:rFonts w:ascii="Tahoma" w:eastAsia="Times New Roman" w:hAnsi="Tahoma"/>
      <w:szCs w:val="24"/>
      <w:shd w:val="clear" w:color="auto" w:fill="000080"/>
      <w:lang w:val="de-DE" w:eastAsia="de-DE"/>
    </w:rPr>
  </w:style>
  <w:style w:type="character" w:styleId="FollowedHyperlink">
    <w:name w:val="FollowedHyperlink"/>
    <w:rsid w:val="0025741F"/>
    <w:rPr>
      <w:color w:val="800080"/>
      <w:u w:val="single"/>
    </w:rPr>
  </w:style>
  <w:style w:type="paragraph" w:styleId="NormalWeb">
    <w:name w:val="Normal (Web)"/>
    <w:basedOn w:val="Normal"/>
    <w:uiPriority w:val="99"/>
    <w:rsid w:val="0025741F"/>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41F"/>
    <w:pPr>
      <w:tabs>
        <w:tab w:val="left" w:pos="1134"/>
        <w:tab w:val="right" w:pos="9781"/>
      </w:tabs>
    </w:pPr>
  </w:style>
  <w:style w:type="character" w:styleId="Emphasis">
    <w:name w:val="Emphasis"/>
    <w:rsid w:val="0025741F"/>
    <w:rPr>
      <w:i/>
      <w:iCs/>
    </w:rPr>
  </w:style>
  <w:style w:type="character" w:styleId="HTMLCite">
    <w:name w:val="HTML Cite"/>
    <w:rsid w:val="0025741F"/>
    <w:rPr>
      <w:i/>
      <w:iCs/>
    </w:rPr>
  </w:style>
  <w:style w:type="paragraph" w:customStyle="1" w:styleId="Default">
    <w:name w:val="Default"/>
    <w:rsid w:val="0025741F"/>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next w:val="TableGrid"/>
    <w:uiPriority w:val="59"/>
    <w:rsid w:val="0025741F"/>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25741F"/>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rsid w:val="0025741F"/>
    <w:pPr>
      <w:numPr>
        <w:numId w:val="48"/>
      </w:numPr>
      <w:spacing w:before="120"/>
      <w:contextualSpacing/>
    </w:pPr>
    <w:rPr>
      <w:sz w:val="20"/>
    </w:rPr>
  </w:style>
  <w:style w:type="paragraph" w:customStyle="1" w:styleId="Textedesaisie">
    <w:name w:val="Texte de saisie"/>
    <w:basedOn w:val="Normal"/>
    <w:link w:val="TextedesaisieCar"/>
    <w:rsid w:val="0025741F"/>
    <w:rPr>
      <w:color w:val="000000" w:themeColor="text1"/>
      <w:sz w:val="22"/>
    </w:rPr>
  </w:style>
  <w:style w:type="character" w:customStyle="1" w:styleId="TextedesaisieCar">
    <w:name w:val="Texte de saisie Car"/>
    <w:basedOn w:val="DefaultParagraphFont"/>
    <w:link w:val="Textedesaisie"/>
    <w:rsid w:val="0025741F"/>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rsid w:val="0025741F"/>
    <w:pPr>
      <w:numPr>
        <w:numId w:val="69"/>
      </w:numPr>
      <w:jc w:val="center"/>
    </w:pPr>
    <w:rPr>
      <w:i/>
      <w:color w:val="00558C"/>
      <w:lang w:eastAsia="en-GB"/>
    </w:rPr>
  </w:style>
  <w:style w:type="paragraph" w:customStyle="1" w:styleId="Figurecaption">
    <w:name w:val="Figure caption"/>
    <w:basedOn w:val="Caption"/>
    <w:next w:val="BodyText"/>
    <w:qFormat/>
    <w:rsid w:val="0025741F"/>
    <w:pPr>
      <w:numPr>
        <w:numId w:val="51"/>
      </w:numPr>
      <w:spacing w:before="240" w:after="240"/>
      <w:jc w:val="center"/>
    </w:pPr>
    <w:rPr>
      <w:b w:val="0"/>
      <w:u w:val="none"/>
    </w:rPr>
  </w:style>
  <w:style w:type="paragraph" w:styleId="NoSpacing">
    <w:name w:val="No Spacing"/>
    <w:uiPriority w:val="1"/>
    <w:rsid w:val="0025741F"/>
    <w:rPr>
      <w:rFonts w:asciiTheme="minorHAnsi" w:eastAsiaTheme="minorHAnsi" w:hAnsiTheme="minorHAnsi" w:cstheme="minorBidi"/>
      <w:sz w:val="18"/>
      <w:szCs w:val="22"/>
      <w:lang w:eastAsia="en-US"/>
    </w:rPr>
  </w:style>
  <w:style w:type="paragraph" w:customStyle="1" w:styleId="Abbreviations">
    <w:name w:val="Abbreviations"/>
    <w:basedOn w:val="Normal"/>
    <w:qFormat/>
    <w:rsid w:val="0025741F"/>
    <w:pPr>
      <w:spacing w:after="60"/>
      <w:ind w:left="1418" w:hanging="1418"/>
    </w:pPr>
    <w:rPr>
      <w:sz w:val="22"/>
    </w:rPr>
  </w:style>
  <w:style w:type="paragraph" w:customStyle="1" w:styleId="Tableheading">
    <w:name w:val="Table heading"/>
    <w:basedOn w:val="Normal"/>
    <w:qFormat/>
    <w:rsid w:val="0025741F"/>
    <w:pPr>
      <w:spacing w:before="60" w:after="60"/>
      <w:ind w:left="113" w:right="113"/>
      <w:jc w:val="center"/>
    </w:pPr>
    <w:rPr>
      <w:b/>
      <w:color w:val="00558C"/>
      <w:sz w:val="20"/>
      <w:lang w:val="en-US"/>
    </w:rPr>
  </w:style>
  <w:style w:type="paragraph" w:customStyle="1" w:styleId="Footerlandscape">
    <w:name w:val="Footer landscape"/>
    <w:basedOn w:val="Normal"/>
    <w:rsid w:val="0025741F"/>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5741F"/>
    <w:rPr>
      <w:caps/>
      <w:color w:val="00558C"/>
      <w:sz w:val="50"/>
    </w:rPr>
  </w:style>
  <w:style w:type="paragraph" w:customStyle="1" w:styleId="Documentdate">
    <w:name w:val="Document date"/>
    <w:basedOn w:val="Normal"/>
    <w:rsid w:val="0025741F"/>
    <w:rPr>
      <w:b/>
      <w:color w:val="00558C"/>
      <w:sz w:val="28"/>
    </w:rPr>
  </w:style>
  <w:style w:type="paragraph" w:customStyle="1" w:styleId="Footerportrait">
    <w:name w:val="Footer portrait"/>
    <w:basedOn w:val="Normal"/>
    <w:rsid w:val="0025741F"/>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25741F"/>
    <w:pPr>
      <w:ind w:left="0" w:right="0"/>
    </w:pPr>
    <w:rPr>
      <w:b w:val="0"/>
      <w:color w:val="00558C"/>
    </w:rPr>
  </w:style>
  <w:style w:type="character" w:styleId="PlaceholderText">
    <w:name w:val="Placeholder Text"/>
    <w:basedOn w:val="DefaultParagraphFont"/>
    <w:uiPriority w:val="99"/>
    <w:semiHidden/>
    <w:rsid w:val="0025741F"/>
    <w:rPr>
      <w:color w:val="808080"/>
    </w:rPr>
  </w:style>
  <w:style w:type="paragraph" w:customStyle="1" w:styleId="Style1">
    <w:name w:val="Style1"/>
    <w:basedOn w:val="Tableheading"/>
    <w:rsid w:val="0025741F"/>
  </w:style>
  <w:style w:type="paragraph" w:customStyle="1" w:styleId="Style2">
    <w:name w:val="Style2"/>
    <w:basedOn w:val="TOC3"/>
    <w:autoRedefine/>
    <w:rsid w:val="0025741F"/>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25741F"/>
    <w:pPr>
      <w:ind w:right="14317"/>
    </w:pPr>
  </w:style>
  <w:style w:type="paragraph" w:styleId="Revision">
    <w:name w:val="Revision"/>
    <w:hidden/>
    <w:uiPriority w:val="99"/>
    <w:semiHidden/>
    <w:rsid w:val="0025741F"/>
    <w:rPr>
      <w:rFonts w:asciiTheme="minorHAnsi" w:eastAsiaTheme="minorHAnsi" w:hAnsiTheme="minorHAnsi" w:cstheme="minorBidi"/>
      <w:sz w:val="18"/>
      <w:szCs w:val="22"/>
      <w:lang w:eastAsia="en-US"/>
    </w:rPr>
  </w:style>
  <w:style w:type="paragraph" w:customStyle="1" w:styleId="Referencetext">
    <w:name w:val="Reference text"/>
    <w:basedOn w:val="Normal"/>
    <w:autoRedefine/>
    <w:rsid w:val="0025741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25741F"/>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25741F"/>
    <w:rPr>
      <w:b/>
      <w:color w:val="00558C"/>
      <w:sz w:val="28"/>
    </w:rPr>
  </w:style>
  <w:style w:type="character" w:customStyle="1" w:styleId="MRNChar">
    <w:name w:val="MRN Char"/>
    <w:basedOn w:val="DefaultParagraphFont"/>
    <w:link w:val="MRN"/>
    <w:rsid w:val="0025741F"/>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rsid w:val="0025741F"/>
    <w:rPr>
      <w:i/>
    </w:rPr>
  </w:style>
  <w:style w:type="character" w:customStyle="1" w:styleId="RevokesChar">
    <w:name w:val="Revokes Char"/>
    <w:basedOn w:val="DefaultParagraphFont"/>
    <w:link w:val="Revokes"/>
    <w:rsid w:val="0025741F"/>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rsid w:val="0025741F"/>
    <w:pPr>
      <w:numPr>
        <w:numId w:val="17"/>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25741F"/>
    <w:pPr>
      <w:numPr>
        <w:numId w:val="56"/>
      </w:numPr>
      <w:spacing w:before="60"/>
      <w:jc w:val="right"/>
    </w:pPr>
  </w:style>
  <w:style w:type="character" w:customStyle="1" w:styleId="EquationChar">
    <w:name w:val="Equation Char"/>
    <w:basedOn w:val="BodyTextChar"/>
    <w:link w:val="Equation"/>
    <w:rsid w:val="0025741F"/>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rsid w:val="0025741F"/>
    <w:pPr>
      <w:numPr>
        <w:numId w:val="57"/>
      </w:numPr>
      <w:spacing w:before="60"/>
    </w:pPr>
  </w:style>
  <w:style w:type="character" w:customStyle="1" w:styleId="FurtherreadingChar">
    <w:name w:val="Further reading Char"/>
    <w:basedOn w:val="BodyTextChar"/>
    <w:link w:val="Furtherreading"/>
    <w:rsid w:val="0025741F"/>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rsid w:val="0025741F"/>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5741F"/>
    <w:pPr>
      <w:numPr>
        <w:numId w:val="67"/>
      </w:numPr>
      <w:jc w:val="center"/>
    </w:pPr>
    <w:rPr>
      <w:i/>
      <w:color w:val="00558C"/>
    </w:rPr>
  </w:style>
  <w:style w:type="character" w:customStyle="1" w:styleId="AnnexFigureCaptionChar">
    <w:name w:val="Annex Figure Caption Char"/>
    <w:basedOn w:val="BodyTextChar"/>
    <w:link w:val="AnnexFigureCaption"/>
    <w:rsid w:val="0025741F"/>
    <w:rPr>
      <w:rFonts w:asciiTheme="minorHAnsi" w:eastAsiaTheme="minorHAnsi" w:hAnsiTheme="minorHAnsi" w:cstheme="minorBidi"/>
      <w:i/>
      <w:color w:val="00558C"/>
      <w:sz w:val="22"/>
      <w:szCs w:val="22"/>
      <w:lang w:eastAsia="en-US"/>
    </w:rPr>
  </w:style>
  <w:style w:type="paragraph" w:styleId="Index1">
    <w:name w:val="index 1"/>
    <w:basedOn w:val="Normal"/>
    <w:next w:val="Normal"/>
    <w:autoRedefine/>
    <w:semiHidden/>
    <w:unhideWhenUsed/>
    <w:rsid w:val="0025741F"/>
    <w:pPr>
      <w:spacing w:line="240" w:lineRule="auto"/>
      <w:ind w:left="180" w:hanging="180"/>
    </w:pPr>
  </w:style>
  <w:style w:type="paragraph" w:customStyle="1" w:styleId="AppendixHead1">
    <w:name w:val="Appendix Head 1"/>
    <w:basedOn w:val="Normal"/>
    <w:next w:val="Heading1separationline"/>
    <w:qFormat/>
    <w:rsid w:val="0025741F"/>
    <w:pPr>
      <w:numPr>
        <w:ilvl w:val="1"/>
        <w:numId w:val="5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5741F"/>
    <w:pPr>
      <w:ind w:left="425" w:right="709"/>
    </w:pPr>
    <w:rPr>
      <w:i/>
    </w:rPr>
  </w:style>
  <w:style w:type="character" w:customStyle="1" w:styleId="EmphasisParagraphChar">
    <w:name w:val="Emphasis Paragraph Char"/>
    <w:basedOn w:val="BodyTextChar"/>
    <w:link w:val="EmphasisParagraph"/>
    <w:rsid w:val="0025741F"/>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rsid w:val="0025741F"/>
    <w:pPr>
      <w:suppressAutoHyphens/>
      <w:ind w:left="567" w:right="707"/>
    </w:pPr>
  </w:style>
  <w:style w:type="character" w:customStyle="1" w:styleId="QuotationparagraphChar">
    <w:name w:val="Quotation paragraph Char"/>
    <w:basedOn w:val="BodyTextChar"/>
    <w:link w:val="Quotationparagraph"/>
    <w:rsid w:val="0025741F"/>
    <w:rPr>
      <w:rFonts w:asciiTheme="minorHAnsi" w:eastAsiaTheme="minorHAnsi" w:hAnsiTheme="minorHAnsi" w:cstheme="minorBidi"/>
      <w:sz w:val="22"/>
      <w:szCs w:val="22"/>
      <w:lang w:eastAsia="en-US"/>
    </w:rPr>
  </w:style>
  <w:style w:type="paragraph" w:customStyle="1" w:styleId="isselectedend">
    <w:name w:val="isselectedend"/>
    <w:basedOn w:val="Normal"/>
    <w:rsid w:val="00F60DC7"/>
    <w:pPr>
      <w:spacing w:before="100" w:beforeAutospacing="1" w:after="100" w:afterAutospacing="1" w:line="240" w:lineRule="auto"/>
    </w:pPr>
    <w:rPr>
      <w:rFonts w:ascii="Gulim" w:eastAsia="Gulim" w:hAnsi="Gulim" w:cs="Gulim"/>
      <w:sz w:val="24"/>
      <w:szCs w:val="24"/>
      <w:lang w:val="en-US" w:eastAsia="ko-KR"/>
    </w:rPr>
  </w:style>
  <w:style w:type="character" w:styleId="Strong">
    <w:name w:val="Strong"/>
    <w:basedOn w:val="DefaultParagraphFont"/>
    <w:uiPriority w:val="22"/>
    <w:qFormat/>
    <w:rsid w:val="00F60DC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3.xml><?xml version="1.0" encoding="utf-8"?>
<ds:datastoreItem xmlns:ds="http://schemas.openxmlformats.org/officeDocument/2006/customXml" ds:itemID="{1222F6D6-DE2B-4971-BA18-ECB9102934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48FD8C-C385-4B32-A721-E0FD265DEA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0</TotalTime>
  <Pages>16</Pages>
  <Words>2313</Words>
  <Characters>12612</Characters>
  <Application>Microsoft Office Word</Application>
  <DocSecurity>0</DocSecurity>
  <Lines>274</Lines>
  <Paragraphs>196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Tom Southall</cp:lastModifiedBy>
  <cp:revision>7</cp:revision>
  <dcterms:created xsi:type="dcterms:W3CDTF">2026-08-28T01:12:00Z</dcterms:created>
  <dcterms:modified xsi:type="dcterms:W3CDTF">2026-09-01T11:59:00Z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MediaServiceImageTags">
    <vt:lpwstr/>
  </property>
</Properties>
</file>